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69ECB" w14:textId="77777777" w:rsidR="00FB57EA" w:rsidRDefault="002E61E5" w:rsidP="00D51089">
      <w:pPr>
        <w:pStyle w:val="REG-H1a"/>
      </w:pPr>
      <w:r>
        <w:rPr>
          <w:noProof/>
          <w:lang w:val="en-ZA" w:eastAsia="en-ZA"/>
        </w:rPr>
        <w:drawing>
          <wp:anchor distT="0" distB="0" distL="114300" distR="114300" simplePos="0" relativeHeight="251657728" behindDoc="0" locked="1" layoutInCell="0" allowOverlap="0" wp14:anchorId="4A84265A" wp14:editId="4AC014CD">
            <wp:simplePos x="0" y="0"/>
            <wp:positionH relativeFrom="margin">
              <wp:posOffset>-1082040</wp:posOffset>
            </wp:positionH>
            <wp:positionV relativeFrom="page">
              <wp:posOffset>-35560</wp:posOffset>
            </wp:positionV>
            <wp:extent cx="7574280" cy="3366135"/>
            <wp:effectExtent l="0" t="0" r="0" b="5715"/>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4280" cy="3366135"/>
                    </a:xfrm>
                    <a:prstGeom prst="rect">
                      <a:avLst/>
                    </a:prstGeom>
                    <a:noFill/>
                  </pic:spPr>
                </pic:pic>
              </a:graphicData>
            </a:graphic>
            <wp14:sizeRelH relativeFrom="page">
              <wp14:pctWidth>0</wp14:pctWidth>
            </wp14:sizeRelH>
            <wp14:sizeRelV relativeFrom="page">
              <wp14:pctHeight>0</wp14:pctHeight>
            </wp14:sizeRelV>
          </wp:anchor>
        </w:drawing>
      </w:r>
    </w:p>
    <w:p w14:paraId="6EE6837F" w14:textId="77777777" w:rsidR="00FB57EA" w:rsidRPr="00682D07" w:rsidRDefault="00B3477E" w:rsidP="00E43D26">
      <w:pPr>
        <w:pStyle w:val="REG-H1d"/>
      </w:pPr>
      <w:r>
        <w:t xml:space="preserve">REGULATIONS </w:t>
      </w:r>
      <w:r w:rsidR="000B4D87">
        <w:t>MADE</w:t>
      </w:r>
      <w:r w:rsidR="00FB57EA" w:rsidRPr="00682D07">
        <w:t xml:space="preserve"> IN TERMS OF</w:t>
      </w:r>
    </w:p>
    <w:p w14:paraId="1C4F905B" w14:textId="77777777" w:rsidR="00FB57EA" w:rsidRPr="00A42E97" w:rsidRDefault="00FB57EA" w:rsidP="00A42E97">
      <w:pPr>
        <w:pStyle w:val="REG-H1d"/>
      </w:pPr>
    </w:p>
    <w:p w14:paraId="3361B838" w14:textId="77777777" w:rsidR="00FB57EA" w:rsidRPr="003C5CC1" w:rsidRDefault="00B3741C" w:rsidP="00E43D26">
      <w:pPr>
        <w:pStyle w:val="REG-H1a"/>
      </w:pPr>
      <w:r>
        <w:t xml:space="preserve">Aged Persons Act </w:t>
      </w:r>
      <w:r w:rsidR="003C5CC1" w:rsidRPr="003C5CC1">
        <w:t>81 of 1967</w:t>
      </w:r>
    </w:p>
    <w:p w14:paraId="46E508EC" w14:textId="77777777" w:rsidR="00FB57EA" w:rsidRPr="0025348F" w:rsidRDefault="00FB57EA" w:rsidP="0025348F">
      <w:pPr>
        <w:pStyle w:val="REG-H1b"/>
        <w:rPr>
          <w:b w:val="0"/>
        </w:rPr>
      </w:pPr>
      <w:r w:rsidRPr="008A3C25">
        <w:rPr>
          <w:b w:val="0"/>
        </w:rPr>
        <w:t xml:space="preserve">section </w:t>
      </w:r>
      <w:r w:rsidR="003C5CC1">
        <w:rPr>
          <w:b w:val="0"/>
        </w:rPr>
        <w:t>20</w:t>
      </w:r>
    </w:p>
    <w:p w14:paraId="5B9411A3" w14:textId="77777777" w:rsidR="00FB57EA" w:rsidRDefault="00FB57EA" w:rsidP="00E43D26">
      <w:pPr>
        <w:pStyle w:val="REG-H1a"/>
        <w:pBdr>
          <w:bottom w:val="single" w:sz="4" w:space="1" w:color="auto"/>
        </w:pBdr>
      </w:pPr>
    </w:p>
    <w:p w14:paraId="5A757421" w14:textId="77777777" w:rsidR="00FB57EA" w:rsidRDefault="00FB57EA" w:rsidP="00E43D26">
      <w:pPr>
        <w:pStyle w:val="REG-H1a"/>
      </w:pPr>
    </w:p>
    <w:p w14:paraId="66F4EEA0" w14:textId="77777777" w:rsidR="009A128D" w:rsidRDefault="009A128D" w:rsidP="009A128D">
      <w:pPr>
        <w:pStyle w:val="REG-H1d"/>
        <w:rPr>
          <w:rFonts w:cs="Times New Roman"/>
          <w:b/>
          <w:color w:val="auto"/>
          <w:sz w:val="28"/>
          <w:lang w:val="en-GB"/>
        </w:rPr>
      </w:pPr>
      <w:r>
        <w:rPr>
          <w:rFonts w:cs="Times New Roman"/>
          <w:b/>
          <w:color w:val="auto"/>
          <w:sz w:val="28"/>
          <w:lang w:val="en-GB"/>
        </w:rPr>
        <w:t>Regulations g</w:t>
      </w:r>
      <w:r w:rsidRPr="009A128D">
        <w:rPr>
          <w:rFonts w:cs="Times New Roman"/>
          <w:b/>
          <w:color w:val="auto"/>
          <w:sz w:val="28"/>
          <w:lang w:val="en-GB"/>
        </w:rPr>
        <w:t>overnin</w:t>
      </w:r>
      <w:r>
        <w:rPr>
          <w:rFonts w:cs="Times New Roman"/>
          <w:b/>
          <w:color w:val="auto"/>
          <w:sz w:val="28"/>
          <w:lang w:val="en-GB"/>
        </w:rPr>
        <w:t>g</w:t>
      </w:r>
      <w:r w:rsidRPr="009A128D">
        <w:rPr>
          <w:rFonts w:cs="Times New Roman"/>
          <w:b/>
          <w:color w:val="auto"/>
          <w:sz w:val="28"/>
          <w:lang w:val="en-GB"/>
        </w:rPr>
        <w:t xml:space="preserve"> </w:t>
      </w:r>
      <w:r>
        <w:rPr>
          <w:rFonts w:cs="Times New Roman"/>
          <w:b/>
          <w:color w:val="auto"/>
          <w:sz w:val="28"/>
          <w:lang w:val="en-GB"/>
        </w:rPr>
        <w:t>t</w:t>
      </w:r>
      <w:r w:rsidRPr="009A128D">
        <w:rPr>
          <w:rFonts w:cs="Times New Roman"/>
          <w:b/>
          <w:color w:val="auto"/>
          <w:sz w:val="28"/>
          <w:lang w:val="en-GB"/>
        </w:rPr>
        <w:t xml:space="preserve">he Registration </w:t>
      </w:r>
      <w:r>
        <w:rPr>
          <w:rFonts w:cs="Times New Roman"/>
          <w:b/>
          <w:color w:val="auto"/>
          <w:sz w:val="28"/>
          <w:lang w:val="en-GB"/>
        </w:rPr>
        <w:t>o</w:t>
      </w:r>
      <w:r w:rsidRPr="009A128D">
        <w:rPr>
          <w:rFonts w:cs="Times New Roman"/>
          <w:b/>
          <w:color w:val="auto"/>
          <w:sz w:val="28"/>
          <w:lang w:val="en-GB"/>
        </w:rPr>
        <w:t xml:space="preserve">f Homes </w:t>
      </w:r>
      <w:r>
        <w:rPr>
          <w:rFonts w:cs="Times New Roman"/>
          <w:b/>
          <w:color w:val="auto"/>
          <w:sz w:val="28"/>
          <w:lang w:val="en-GB"/>
        </w:rPr>
        <w:t>f</w:t>
      </w:r>
      <w:r w:rsidRPr="009A128D">
        <w:rPr>
          <w:rFonts w:cs="Times New Roman"/>
          <w:b/>
          <w:color w:val="auto"/>
          <w:sz w:val="28"/>
          <w:lang w:val="en-GB"/>
        </w:rPr>
        <w:t xml:space="preserve">or </w:t>
      </w:r>
      <w:r>
        <w:rPr>
          <w:rFonts w:cs="Times New Roman"/>
          <w:b/>
          <w:color w:val="auto"/>
          <w:sz w:val="28"/>
          <w:lang w:val="en-GB"/>
        </w:rPr>
        <w:t>t</w:t>
      </w:r>
      <w:r w:rsidRPr="009A128D">
        <w:rPr>
          <w:rFonts w:cs="Times New Roman"/>
          <w:b/>
          <w:color w:val="auto"/>
          <w:sz w:val="28"/>
          <w:lang w:val="en-GB"/>
        </w:rPr>
        <w:t xml:space="preserve">he Aged </w:t>
      </w:r>
    </w:p>
    <w:p w14:paraId="5D736BC1" w14:textId="77777777" w:rsidR="009A128D" w:rsidRDefault="009A128D" w:rsidP="009A128D">
      <w:pPr>
        <w:pStyle w:val="REG-H1d"/>
        <w:rPr>
          <w:rFonts w:cs="Times New Roman"/>
          <w:b/>
          <w:color w:val="auto"/>
          <w:sz w:val="28"/>
          <w:lang w:val="en-GB"/>
        </w:rPr>
      </w:pPr>
      <w:r>
        <w:rPr>
          <w:rFonts w:cs="Times New Roman"/>
          <w:b/>
          <w:color w:val="auto"/>
          <w:sz w:val="28"/>
          <w:lang w:val="en-GB"/>
        </w:rPr>
        <w:t>[in respect of “White persons”]</w:t>
      </w:r>
    </w:p>
    <w:p w14:paraId="2FF9C014" w14:textId="77777777" w:rsidR="009A128D" w:rsidRPr="00682D07" w:rsidRDefault="009A128D" w:rsidP="009A128D">
      <w:pPr>
        <w:pStyle w:val="REG-H1d"/>
      </w:pPr>
      <w:r>
        <w:rPr>
          <w:lang w:val="en-GB"/>
        </w:rPr>
        <w:t xml:space="preserve">RSA </w:t>
      </w:r>
      <w:r w:rsidRPr="00A622AA">
        <w:t xml:space="preserve">Government Notice </w:t>
      </w:r>
      <w:r>
        <w:t>R.3759</w:t>
      </w:r>
      <w:r w:rsidRPr="00A622AA">
        <w:t xml:space="preserve"> of 196</w:t>
      </w:r>
      <w:r>
        <w:t>9</w:t>
      </w:r>
    </w:p>
    <w:p w14:paraId="1B4A8780" w14:textId="246B8121" w:rsidR="009A128D" w:rsidRPr="00AC2903" w:rsidRDefault="009A128D" w:rsidP="009A128D">
      <w:pPr>
        <w:pStyle w:val="REG-Amend"/>
      </w:pPr>
      <w:r w:rsidRPr="00AC2903">
        <w:t>(</w:t>
      </w:r>
      <w:hyperlink r:id="rId9" w:history="1">
        <w:r w:rsidR="00C306B8" w:rsidRPr="00C306B8">
          <w:rPr>
            <w:rStyle w:val="Hyperlink"/>
          </w:rPr>
          <w:t>RSA GG 2564</w:t>
        </w:r>
      </w:hyperlink>
      <w:r w:rsidRPr="00C306B8">
        <w:t>)</w:t>
      </w:r>
    </w:p>
    <w:p w14:paraId="153CF0E0" w14:textId="77777777" w:rsidR="009A128D" w:rsidRDefault="009A128D" w:rsidP="009A128D">
      <w:pPr>
        <w:pStyle w:val="REG-Amend"/>
      </w:pPr>
      <w:r>
        <w:t xml:space="preserve">came </w:t>
      </w:r>
      <w:r w:rsidRPr="00AC2903">
        <w:t xml:space="preserve">into force on </w:t>
      </w:r>
      <w:r>
        <w:t xml:space="preserve">date of publication: </w:t>
      </w:r>
      <w:r w:rsidR="005F3BA3">
        <w:t>21</w:t>
      </w:r>
      <w:r w:rsidRPr="00A622AA">
        <w:t xml:space="preserve"> November 196</w:t>
      </w:r>
      <w:r w:rsidR="005F3BA3">
        <w:t>9</w:t>
      </w:r>
    </w:p>
    <w:p w14:paraId="5DF17DC4" w14:textId="77777777" w:rsidR="009A128D" w:rsidRDefault="009A128D" w:rsidP="009A128D">
      <w:pPr>
        <w:pStyle w:val="REG-Amend"/>
      </w:pPr>
    </w:p>
    <w:p w14:paraId="1472B17B" w14:textId="77777777" w:rsidR="009A128D" w:rsidRPr="00615142" w:rsidRDefault="009A128D" w:rsidP="009A128D">
      <w:pPr>
        <w:pStyle w:val="REG-Amend"/>
        <w:rPr>
          <w:lang w:val="en-ZA"/>
        </w:rPr>
      </w:pPr>
      <w:r w:rsidRPr="00615142">
        <w:t xml:space="preserve">RSA </w:t>
      </w:r>
      <w:r>
        <w:t xml:space="preserve">GN </w:t>
      </w:r>
      <w:r w:rsidRPr="00615142">
        <w:rPr>
          <w:lang w:val="en-ZA"/>
        </w:rPr>
        <w:t>R.</w:t>
      </w:r>
      <w:r w:rsidR="005F3BA3">
        <w:rPr>
          <w:lang w:val="en-ZA"/>
        </w:rPr>
        <w:t>3759</w:t>
      </w:r>
      <w:r>
        <w:rPr>
          <w:lang w:val="en-ZA"/>
        </w:rPr>
        <w:t>/</w:t>
      </w:r>
      <w:r w:rsidRPr="00615142">
        <w:rPr>
          <w:lang w:val="en-ZA"/>
        </w:rPr>
        <w:t>196</w:t>
      </w:r>
      <w:r w:rsidR="005F3BA3">
        <w:rPr>
          <w:lang w:val="en-ZA"/>
        </w:rPr>
        <w:t>9</w:t>
      </w:r>
      <w:r>
        <w:rPr>
          <w:lang w:val="en-ZA"/>
        </w:rPr>
        <w:t xml:space="preserve"> states</w:t>
      </w:r>
      <w:r w:rsidR="005F3BA3">
        <w:rPr>
          <w:lang w:val="en-ZA"/>
        </w:rPr>
        <w:t xml:space="preserve"> that the regulations are made in terms of </w:t>
      </w:r>
      <w:r w:rsidR="005F3BA3" w:rsidRPr="005F3BA3">
        <w:t xml:space="preserve">section 20 of the </w:t>
      </w:r>
      <w:r w:rsidR="00164A44">
        <w:br/>
      </w:r>
      <w:r w:rsidR="005F3BA3" w:rsidRPr="005F3BA3">
        <w:t>Aged Persons Act 81 of 1967</w:t>
      </w:r>
      <w:r w:rsidR="005F3BA3">
        <w:t xml:space="preserve"> “</w:t>
      </w:r>
      <w:r w:rsidR="005F3BA3" w:rsidRPr="005F3BA3">
        <w:t>in respect of White persons</w:t>
      </w:r>
      <w:r w:rsidR="005F3BA3">
        <w:t>”</w:t>
      </w:r>
      <w:r w:rsidR="005F3BA3" w:rsidRPr="005F3BA3">
        <w:t>.</w:t>
      </w:r>
      <w:r>
        <w:rPr>
          <w:lang w:val="en-ZA"/>
        </w:rPr>
        <w:t xml:space="preserve"> </w:t>
      </w:r>
    </w:p>
    <w:p w14:paraId="0F0F7708" w14:textId="77777777" w:rsidR="001A6AE5" w:rsidRDefault="001A6AE5" w:rsidP="001A6AE5">
      <w:pPr>
        <w:pStyle w:val="REG-H1c"/>
      </w:pPr>
    </w:p>
    <w:p w14:paraId="5F561BFC" w14:textId="77777777" w:rsidR="001A6AE5" w:rsidRPr="00995341" w:rsidRDefault="001A6AE5" w:rsidP="00995341">
      <w:pPr>
        <w:pStyle w:val="REG-H1c"/>
        <w:rPr>
          <w:bCs/>
          <w:color w:val="00B050"/>
        </w:rPr>
      </w:pPr>
      <w:r w:rsidRPr="00BF6A31">
        <w:rPr>
          <w:color w:val="00B050"/>
        </w:rPr>
        <w:t xml:space="preserve">as </w:t>
      </w:r>
      <w:r>
        <w:rPr>
          <w:color w:val="00B050"/>
        </w:rPr>
        <w:t xml:space="preserve">corrected </w:t>
      </w:r>
      <w:r w:rsidRPr="00BF6A31">
        <w:rPr>
          <w:color w:val="00B050"/>
        </w:rPr>
        <w:t>by</w:t>
      </w:r>
    </w:p>
    <w:p w14:paraId="057C8797" w14:textId="77777777" w:rsidR="009A128D" w:rsidRPr="00BF6A31" w:rsidRDefault="009A128D" w:rsidP="009A128D">
      <w:pPr>
        <w:pStyle w:val="REG-H1c"/>
      </w:pPr>
    </w:p>
    <w:p w14:paraId="156A54B2" w14:textId="6C05D1A1" w:rsidR="001A6AE5" w:rsidRPr="001A6AE5" w:rsidRDefault="001A6AE5" w:rsidP="009A128D">
      <w:pPr>
        <w:pStyle w:val="REG-H1c"/>
        <w:rPr>
          <w:rStyle w:val="REG-AmendChar"/>
          <w:rFonts w:eastAsia="Calibri"/>
          <w:b/>
        </w:rPr>
      </w:pPr>
      <w:r w:rsidRPr="001A6AE5">
        <w:t>RSA Government Notice R.1235</w:t>
      </w:r>
      <w:r>
        <w:t xml:space="preserve"> of </w:t>
      </w:r>
      <w:r w:rsidRPr="001A6AE5">
        <w:t xml:space="preserve">1970 </w:t>
      </w:r>
      <w:r w:rsidRPr="001A6AE5">
        <w:rPr>
          <w:rStyle w:val="REG-AmendChar"/>
          <w:rFonts w:eastAsia="Calibri"/>
          <w:b/>
        </w:rPr>
        <w:t>(</w:t>
      </w:r>
      <w:hyperlink r:id="rId10" w:history="1">
        <w:r w:rsidR="00C306B8" w:rsidRPr="00C306B8">
          <w:rPr>
            <w:rStyle w:val="Hyperlink"/>
          </w:rPr>
          <w:t>RSA GG 2762</w:t>
        </w:r>
      </w:hyperlink>
      <w:r w:rsidRPr="001A6AE5">
        <w:rPr>
          <w:rStyle w:val="REG-AmendChar"/>
          <w:rFonts w:eastAsia="Calibri"/>
          <w:b/>
        </w:rPr>
        <w:t>)</w:t>
      </w:r>
    </w:p>
    <w:p w14:paraId="2B3FE3EB" w14:textId="77777777" w:rsidR="001A6AE5" w:rsidRPr="001A6AE5" w:rsidRDefault="001A6AE5" w:rsidP="001A6AE5">
      <w:pPr>
        <w:pStyle w:val="REG-Amend"/>
      </w:pPr>
      <w:r w:rsidRPr="001A6AE5">
        <w:t xml:space="preserve">date of publication: </w:t>
      </w:r>
      <w:r>
        <w:t>3</w:t>
      </w:r>
      <w:r w:rsidRPr="001A6AE5">
        <w:t xml:space="preserve">1 </w:t>
      </w:r>
      <w:r>
        <w:t xml:space="preserve">July </w:t>
      </w:r>
      <w:r w:rsidRPr="001A6AE5">
        <w:t>1</w:t>
      </w:r>
      <w:r>
        <w:t>970</w:t>
      </w:r>
    </w:p>
    <w:p w14:paraId="4D176B23" w14:textId="77777777" w:rsidR="001A6AE5" w:rsidRDefault="001A6AE5" w:rsidP="009A128D">
      <w:pPr>
        <w:pStyle w:val="REG-H1c"/>
        <w:rPr>
          <w:color w:val="00B050"/>
        </w:rPr>
      </w:pPr>
    </w:p>
    <w:p w14:paraId="16760378" w14:textId="77777777" w:rsidR="009A128D" w:rsidRPr="00BF6A31" w:rsidRDefault="009A128D" w:rsidP="009A128D">
      <w:pPr>
        <w:pStyle w:val="REG-H1c"/>
        <w:rPr>
          <w:bCs/>
          <w:color w:val="00B050"/>
        </w:rPr>
      </w:pPr>
      <w:r w:rsidRPr="00BF6A31">
        <w:rPr>
          <w:color w:val="00B050"/>
        </w:rPr>
        <w:t>as amended by</w:t>
      </w:r>
    </w:p>
    <w:p w14:paraId="486FDFB2" w14:textId="77777777" w:rsidR="009A128D" w:rsidRPr="00BF6A31" w:rsidRDefault="009A128D" w:rsidP="009A128D">
      <w:pPr>
        <w:jc w:val="center"/>
        <w:rPr>
          <w:rFonts w:ascii="Arial" w:hAnsi="Arial"/>
          <w:b/>
          <w:sz w:val="24"/>
          <w:szCs w:val="24"/>
        </w:rPr>
      </w:pPr>
    </w:p>
    <w:p w14:paraId="06E585FC" w14:textId="08980DE7" w:rsidR="009A128D" w:rsidRDefault="009A128D" w:rsidP="009A128D">
      <w:pPr>
        <w:pStyle w:val="REG-H1c"/>
        <w:rPr>
          <w:rFonts w:eastAsia="Times New Roman"/>
          <w:color w:val="00B050"/>
          <w:sz w:val="18"/>
          <w:szCs w:val="18"/>
        </w:rPr>
      </w:pPr>
      <w:r w:rsidRPr="00BF6A31">
        <w:t>RSA Government Notice R.</w:t>
      </w:r>
      <w:r w:rsidR="005F3BA3" w:rsidRPr="005F3BA3">
        <w:t>1625</w:t>
      </w:r>
      <w:r w:rsidRPr="00BF6A31">
        <w:t xml:space="preserve"> of 197</w:t>
      </w:r>
      <w:r w:rsidR="005F3BA3">
        <w:t>6</w:t>
      </w:r>
      <w:r w:rsidRPr="00BF6A31">
        <w:t xml:space="preserve"> </w:t>
      </w:r>
      <w:r w:rsidRPr="00BF6A31">
        <w:rPr>
          <w:rFonts w:eastAsia="Times New Roman"/>
          <w:color w:val="00B050"/>
          <w:sz w:val="18"/>
          <w:szCs w:val="18"/>
        </w:rPr>
        <w:t>(</w:t>
      </w:r>
      <w:hyperlink r:id="rId11" w:history="1">
        <w:r w:rsidR="00C306B8" w:rsidRPr="00C306B8">
          <w:rPr>
            <w:rStyle w:val="Hyperlink"/>
          </w:rPr>
          <w:t>RSA GG 5276</w:t>
        </w:r>
      </w:hyperlink>
      <w:r w:rsidRPr="00BF6A31">
        <w:rPr>
          <w:rFonts w:eastAsia="Times New Roman"/>
          <w:color w:val="00B050"/>
          <w:sz w:val="18"/>
          <w:szCs w:val="18"/>
        </w:rPr>
        <w:t>)</w:t>
      </w:r>
    </w:p>
    <w:p w14:paraId="2E51D19D" w14:textId="77777777" w:rsidR="00B04098" w:rsidRDefault="005F3BA3" w:rsidP="005F3BA3">
      <w:pPr>
        <w:pStyle w:val="REG-H1c"/>
      </w:pPr>
      <w:r w:rsidRPr="005F3BA3">
        <w:rPr>
          <w:rFonts w:eastAsia="Times New Roman"/>
          <w:color w:val="00B050"/>
          <w:sz w:val="18"/>
          <w:szCs w:val="18"/>
          <w:lang w:val="en-ZA"/>
        </w:rPr>
        <w:t>deemed to have come into operation on 1 April 1976</w:t>
      </w:r>
      <w:r w:rsidR="009A128D">
        <w:rPr>
          <w:rFonts w:eastAsia="Times New Roman"/>
          <w:color w:val="00B050"/>
          <w:sz w:val="18"/>
          <w:szCs w:val="18"/>
        </w:rPr>
        <w:t xml:space="preserve"> (</w:t>
      </w:r>
      <w:r w:rsidR="009A128D" w:rsidRPr="00823C13">
        <w:rPr>
          <w:rFonts w:eastAsia="Times New Roman"/>
          <w:color w:val="00B050"/>
          <w:sz w:val="18"/>
          <w:szCs w:val="18"/>
        </w:rPr>
        <w:t xml:space="preserve">RSA </w:t>
      </w:r>
      <w:r w:rsidR="009A128D">
        <w:rPr>
          <w:rFonts w:eastAsia="Times New Roman"/>
          <w:color w:val="00B050"/>
          <w:sz w:val="18"/>
          <w:szCs w:val="18"/>
        </w:rPr>
        <w:t xml:space="preserve">GN </w:t>
      </w:r>
      <w:r w:rsidR="009A128D" w:rsidRPr="00823C13">
        <w:rPr>
          <w:rFonts w:eastAsia="Times New Roman"/>
          <w:color w:val="00B050"/>
          <w:sz w:val="18"/>
          <w:szCs w:val="18"/>
        </w:rPr>
        <w:t>R.1</w:t>
      </w:r>
      <w:r>
        <w:rPr>
          <w:rFonts w:eastAsia="Times New Roman"/>
          <w:color w:val="00B050"/>
          <w:sz w:val="18"/>
          <w:szCs w:val="18"/>
        </w:rPr>
        <w:t>625</w:t>
      </w:r>
      <w:r w:rsidR="009A128D">
        <w:rPr>
          <w:rFonts w:eastAsia="Times New Roman"/>
          <w:color w:val="00B050"/>
          <w:sz w:val="18"/>
          <w:szCs w:val="18"/>
        </w:rPr>
        <w:t>/</w:t>
      </w:r>
      <w:r w:rsidR="009A128D" w:rsidRPr="00823C13">
        <w:rPr>
          <w:rFonts w:eastAsia="Times New Roman"/>
          <w:color w:val="00B050"/>
          <w:sz w:val="18"/>
          <w:szCs w:val="18"/>
        </w:rPr>
        <w:t>197</w:t>
      </w:r>
      <w:r>
        <w:rPr>
          <w:rFonts w:eastAsia="Times New Roman"/>
          <w:color w:val="00B050"/>
          <w:sz w:val="18"/>
          <w:szCs w:val="18"/>
        </w:rPr>
        <w:t>6</w:t>
      </w:r>
      <w:r w:rsidR="009A128D">
        <w:rPr>
          <w:rFonts w:eastAsia="Times New Roman"/>
          <w:color w:val="00B050"/>
          <w:sz w:val="18"/>
          <w:szCs w:val="18"/>
        </w:rPr>
        <w:t xml:space="preserve">) </w:t>
      </w:r>
    </w:p>
    <w:p w14:paraId="13E34F4D" w14:textId="77777777" w:rsidR="00FB57EA" w:rsidRPr="00ED4163" w:rsidRDefault="00FB57EA" w:rsidP="00D04477">
      <w:pPr>
        <w:pStyle w:val="REG-H1a"/>
        <w:pBdr>
          <w:bottom w:val="single" w:sz="4" w:space="1" w:color="auto"/>
        </w:pBdr>
      </w:pPr>
    </w:p>
    <w:p w14:paraId="1265F998" w14:textId="77777777" w:rsidR="00A622AA" w:rsidRDefault="00A622AA" w:rsidP="00A622AA">
      <w:pPr>
        <w:pStyle w:val="REG-H1a"/>
      </w:pPr>
    </w:p>
    <w:p w14:paraId="6D24EDAB" w14:textId="77777777" w:rsidR="005F3BA3" w:rsidRPr="00257780" w:rsidRDefault="005F3BA3" w:rsidP="005F3BA3">
      <w:pPr>
        <w:pStyle w:val="REG-H2"/>
      </w:pPr>
      <w:r w:rsidRPr="00257780">
        <w:t>ARRANGEMENT OF REGULATIONS</w:t>
      </w:r>
    </w:p>
    <w:p w14:paraId="3CBEB4D4" w14:textId="77777777" w:rsidR="005F3BA3" w:rsidRDefault="005F3BA3" w:rsidP="005F3BA3">
      <w:pPr>
        <w:pStyle w:val="REG-P0"/>
        <w:rPr>
          <w:color w:val="00B050"/>
        </w:rPr>
      </w:pPr>
    </w:p>
    <w:p w14:paraId="7B2BFEA8" w14:textId="77777777" w:rsidR="005F3BA3" w:rsidRDefault="005F3BA3" w:rsidP="005F3BA3">
      <w:pPr>
        <w:pStyle w:val="REG-P0"/>
        <w:rPr>
          <w:color w:val="00B050"/>
        </w:rPr>
      </w:pPr>
      <w:r w:rsidRPr="006D6CEA">
        <w:rPr>
          <w:color w:val="00B050"/>
        </w:rPr>
        <w:t>1.</w:t>
      </w:r>
      <w:r w:rsidRPr="006D6CEA">
        <w:rPr>
          <w:color w:val="00B050"/>
        </w:rPr>
        <w:tab/>
        <w:t>Definitions</w:t>
      </w:r>
    </w:p>
    <w:p w14:paraId="61D56479" w14:textId="77777777" w:rsidR="005C28FE" w:rsidRPr="005C28FE" w:rsidRDefault="005C28FE" w:rsidP="005C28FE">
      <w:pPr>
        <w:pStyle w:val="REG-P0"/>
        <w:rPr>
          <w:color w:val="00B050"/>
        </w:rPr>
      </w:pPr>
      <w:r>
        <w:rPr>
          <w:color w:val="00B050"/>
        </w:rPr>
        <w:t>2.</w:t>
      </w:r>
      <w:r>
        <w:rPr>
          <w:color w:val="00B050"/>
        </w:rPr>
        <w:tab/>
      </w:r>
      <w:r w:rsidRPr="005C28FE">
        <w:rPr>
          <w:color w:val="00B050"/>
        </w:rPr>
        <w:t xml:space="preserve">Application for Registration of Homes for the Aged </w:t>
      </w:r>
    </w:p>
    <w:p w14:paraId="527C5018" w14:textId="77777777" w:rsidR="005C28FE" w:rsidRPr="005C28FE" w:rsidRDefault="005C28FE" w:rsidP="005C28FE">
      <w:pPr>
        <w:pStyle w:val="REG-P0"/>
        <w:rPr>
          <w:color w:val="00B050"/>
        </w:rPr>
      </w:pPr>
      <w:r w:rsidRPr="005C28FE">
        <w:rPr>
          <w:color w:val="00B050"/>
        </w:rPr>
        <w:t>3.</w:t>
      </w:r>
      <w:r w:rsidRPr="005C28FE">
        <w:rPr>
          <w:color w:val="00B050"/>
        </w:rPr>
        <w:tab/>
        <w:t xml:space="preserve">Minimum Standards with which Homes for the Aged are to Comply </w:t>
      </w:r>
    </w:p>
    <w:p w14:paraId="06199645" w14:textId="77777777" w:rsidR="005C28FE" w:rsidRPr="005C28FE" w:rsidRDefault="005C28FE" w:rsidP="005C28FE">
      <w:pPr>
        <w:pStyle w:val="REG-P0"/>
        <w:rPr>
          <w:color w:val="00B050"/>
        </w:rPr>
      </w:pPr>
      <w:r w:rsidRPr="005C28FE">
        <w:rPr>
          <w:color w:val="00B050"/>
        </w:rPr>
        <w:t>4.</w:t>
      </w:r>
      <w:r w:rsidRPr="005C28FE">
        <w:rPr>
          <w:color w:val="00B050"/>
        </w:rPr>
        <w:tab/>
        <w:t>Registration of Homes for the Aged</w:t>
      </w:r>
    </w:p>
    <w:p w14:paraId="1EA6779C" w14:textId="77777777" w:rsidR="005C28FE" w:rsidRPr="005C28FE" w:rsidRDefault="005C28FE" w:rsidP="005C28FE">
      <w:pPr>
        <w:pStyle w:val="REG-P0"/>
        <w:rPr>
          <w:color w:val="00B050"/>
        </w:rPr>
      </w:pPr>
      <w:r w:rsidRPr="005C28FE">
        <w:rPr>
          <w:color w:val="00B050"/>
        </w:rPr>
        <w:t>5.</w:t>
      </w:r>
      <w:r w:rsidRPr="005C28FE">
        <w:rPr>
          <w:color w:val="00B050"/>
        </w:rPr>
        <w:tab/>
        <w:t xml:space="preserve">Management of Homes for the Aged </w:t>
      </w:r>
    </w:p>
    <w:p w14:paraId="73476B65" w14:textId="77777777" w:rsidR="005C28FE" w:rsidRPr="005C28FE" w:rsidRDefault="005C28FE" w:rsidP="005C28FE">
      <w:pPr>
        <w:pStyle w:val="REG-P0"/>
        <w:rPr>
          <w:color w:val="00B050"/>
        </w:rPr>
      </w:pPr>
      <w:r w:rsidRPr="005C28FE">
        <w:rPr>
          <w:color w:val="00B050"/>
        </w:rPr>
        <w:t>6.</w:t>
      </w:r>
      <w:r w:rsidRPr="005C28FE">
        <w:rPr>
          <w:color w:val="00B050"/>
        </w:rPr>
        <w:tab/>
        <w:t xml:space="preserve">Records and Registers to be Kept by the Managers of Homes for the Aged </w:t>
      </w:r>
    </w:p>
    <w:p w14:paraId="15EFE5B9" w14:textId="77777777" w:rsidR="005C28FE" w:rsidRDefault="005C28FE" w:rsidP="005C28FE">
      <w:pPr>
        <w:pStyle w:val="REG-P0"/>
        <w:rPr>
          <w:color w:val="00B050"/>
        </w:rPr>
      </w:pPr>
      <w:r w:rsidRPr="005C28FE">
        <w:rPr>
          <w:rStyle w:val="REG-H3bChar"/>
          <w:color w:val="00B050"/>
        </w:rPr>
        <w:t>7.</w:t>
      </w:r>
      <w:r w:rsidRPr="005C28FE">
        <w:rPr>
          <w:rStyle w:val="REG-H3bChar"/>
          <w:color w:val="00B050"/>
        </w:rPr>
        <w:tab/>
        <w:t>Returns and Reports to be Furnished by the Managers of Homes for the Aged</w:t>
      </w:r>
      <w:r w:rsidRPr="005C28FE">
        <w:rPr>
          <w:color w:val="00B050"/>
        </w:rPr>
        <w:t xml:space="preserve"> </w:t>
      </w:r>
    </w:p>
    <w:p w14:paraId="2F4CB091" w14:textId="77777777" w:rsidR="00255C5F" w:rsidRDefault="00255C5F" w:rsidP="005C28FE">
      <w:pPr>
        <w:pStyle w:val="REG-P0"/>
        <w:rPr>
          <w:color w:val="00B050"/>
        </w:rPr>
      </w:pPr>
    </w:p>
    <w:p w14:paraId="2C1E73A8" w14:textId="77777777" w:rsidR="00255C5F" w:rsidRPr="00255C5F" w:rsidRDefault="00255C5F" w:rsidP="005C28FE">
      <w:pPr>
        <w:pStyle w:val="REG-P0"/>
        <w:rPr>
          <w:color w:val="00B050"/>
        </w:rPr>
      </w:pPr>
      <w:r w:rsidRPr="00255C5F">
        <w:rPr>
          <w:color w:val="00B050"/>
        </w:rPr>
        <w:t>Schedule A - Registration Certificate for a Home for the Aged</w:t>
      </w:r>
    </w:p>
    <w:p w14:paraId="2747CABA" w14:textId="77777777" w:rsidR="00255C5F" w:rsidRPr="00255C5F" w:rsidRDefault="00255C5F" w:rsidP="005C28FE">
      <w:pPr>
        <w:pStyle w:val="REG-P0"/>
        <w:rPr>
          <w:color w:val="00B050"/>
        </w:rPr>
      </w:pPr>
      <w:r w:rsidRPr="00255C5F">
        <w:rPr>
          <w:color w:val="00B050"/>
        </w:rPr>
        <w:lastRenderedPageBreak/>
        <w:t>Schedule B - Temporary Registration Certificate for a Home for the Aged</w:t>
      </w:r>
    </w:p>
    <w:p w14:paraId="0838FB1E" w14:textId="77777777" w:rsidR="00A622AA" w:rsidRDefault="00A622AA" w:rsidP="00A622AA">
      <w:pPr>
        <w:pStyle w:val="REG-H1a"/>
        <w:pBdr>
          <w:bottom w:val="single" w:sz="4" w:space="1" w:color="auto"/>
        </w:pBdr>
      </w:pPr>
    </w:p>
    <w:p w14:paraId="0D06748F" w14:textId="77777777" w:rsidR="00A622AA" w:rsidRDefault="00A622AA" w:rsidP="00A622AA">
      <w:pPr>
        <w:pStyle w:val="REG-H1a"/>
      </w:pPr>
    </w:p>
    <w:p w14:paraId="4BB25070" w14:textId="77777777" w:rsidR="003B22A3" w:rsidRPr="002366B5" w:rsidRDefault="00031640" w:rsidP="003B22A3">
      <w:pPr>
        <w:pStyle w:val="REG-P0"/>
        <w:rPr>
          <w:b/>
        </w:rPr>
      </w:pPr>
      <w:r w:rsidRPr="002366B5">
        <w:rPr>
          <w:b/>
        </w:rPr>
        <w:t>Definitions</w:t>
      </w:r>
    </w:p>
    <w:p w14:paraId="12C4C543" w14:textId="77777777" w:rsidR="003B22A3" w:rsidRDefault="003B22A3" w:rsidP="003B22A3">
      <w:pPr>
        <w:pStyle w:val="REG-P0"/>
      </w:pPr>
    </w:p>
    <w:p w14:paraId="21D05663" w14:textId="77777777" w:rsidR="005F3BA3" w:rsidRDefault="005F3BA3" w:rsidP="000A66EE">
      <w:pPr>
        <w:pStyle w:val="REG-P1"/>
      </w:pPr>
      <w:r>
        <w:t>1.</w:t>
      </w:r>
      <w:r w:rsidR="000A66EE">
        <w:tab/>
      </w:r>
      <w:r>
        <w:t xml:space="preserve"> In these regulations, unless the context otherwise indicates</w:t>
      </w:r>
      <w:r>
        <w:softHyphen/>
        <w:t xml:space="preserve"> </w:t>
      </w:r>
    </w:p>
    <w:p w14:paraId="508ECC89" w14:textId="77777777" w:rsidR="005F3BA3" w:rsidRDefault="005F3BA3" w:rsidP="003B22A3">
      <w:pPr>
        <w:pStyle w:val="REG-P0"/>
      </w:pPr>
    </w:p>
    <w:p w14:paraId="114982EE" w14:textId="77777777" w:rsidR="005F3BA3" w:rsidRDefault="000A66EE" w:rsidP="003B22A3">
      <w:pPr>
        <w:pStyle w:val="REG-P0"/>
      </w:pPr>
      <w:r>
        <w:t xml:space="preserve"> “</w:t>
      </w:r>
      <w:r w:rsidR="005F3BA3">
        <w:t>debilitated r</w:t>
      </w:r>
      <w:r>
        <w:t>esident”</w:t>
      </w:r>
      <w:r w:rsidR="005F3BA3">
        <w:t xml:space="preserve"> means any resident who is a debilitated person; </w:t>
      </w:r>
    </w:p>
    <w:p w14:paraId="4C30B229" w14:textId="77777777" w:rsidR="005F3BA3" w:rsidRDefault="005F3BA3" w:rsidP="003B22A3">
      <w:pPr>
        <w:pStyle w:val="REG-P0"/>
      </w:pPr>
    </w:p>
    <w:p w14:paraId="032FB699" w14:textId="77777777" w:rsidR="005F3BA3" w:rsidRDefault="000A66EE" w:rsidP="003B22A3">
      <w:pPr>
        <w:pStyle w:val="REG-P0"/>
      </w:pPr>
      <w:r>
        <w:t>“</w:t>
      </w:r>
      <w:r w:rsidR="005F3BA3">
        <w:t>local authority</w:t>
      </w:r>
      <w:r>
        <w:t>”</w:t>
      </w:r>
      <w:r w:rsidR="005F3BA3">
        <w:t xml:space="preserve"> means any institution or body referred to in section 84(1)(f) of the Republic of South Africa Constitution Act, 1961 (Act 32 of 1961); </w:t>
      </w:r>
    </w:p>
    <w:p w14:paraId="587CCE0B" w14:textId="77777777" w:rsidR="005F3BA3" w:rsidRDefault="005F3BA3" w:rsidP="003B22A3">
      <w:pPr>
        <w:pStyle w:val="REG-P0"/>
      </w:pPr>
    </w:p>
    <w:p w14:paraId="46F95A42" w14:textId="77777777" w:rsidR="005F3BA3" w:rsidRDefault="000A66EE" w:rsidP="003B22A3">
      <w:pPr>
        <w:pStyle w:val="REG-P0"/>
      </w:pPr>
      <w:r>
        <w:t>“</w:t>
      </w:r>
      <w:r w:rsidR="005F3BA3">
        <w:t>Minister</w:t>
      </w:r>
      <w:r>
        <w:t>”</w:t>
      </w:r>
      <w:r w:rsidR="005F3BA3">
        <w:t xml:space="preserve"> means the Minister of Social Welfare and Pensions; </w:t>
      </w:r>
    </w:p>
    <w:p w14:paraId="670873C9" w14:textId="77777777" w:rsidR="005F3BA3" w:rsidRDefault="005F3BA3" w:rsidP="003B22A3">
      <w:pPr>
        <w:pStyle w:val="REG-P0"/>
      </w:pPr>
    </w:p>
    <w:p w14:paraId="4A4ECFBE" w14:textId="77777777" w:rsidR="005F3BA3" w:rsidRDefault="000A66EE" w:rsidP="003B22A3">
      <w:pPr>
        <w:pStyle w:val="REG-P0"/>
      </w:pPr>
      <w:r>
        <w:t>“</w:t>
      </w:r>
      <w:r w:rsidR="005F3BA3">
        <w:t>resident</w:t>
      </w:r>
      <w:r>
        <w:t>”</w:t>
      </w:r>
      <w:r w:rsidR="005F3BA3">
        <w:t xml:space="preserve"> in relation to any home for the aged, means any aged person or debilitated person accommodated in such home; </w:t>
      </w:r>
    </w:p>
    <w:p w14:paraId="4C84912D" w14:textId="77777777" w:rsidR="005F3BA3" w:rsidRDefault="005F3BA3" w:rsidP="003B22A3">
      <w:pPr>
        <w:pStyle w:val="REG-P0"/>
      </w:pPr>
    </w:p>
    <w:p w14:paraId="14C24D6F" w14:textId="77777777" w:rsidR="005F3BA3" w:rsidRPr="002366B5" w:rsidRDefault="000A66EE" w:rsidP="003B22A3">
      <w:pPr>
        <w:pStyle w:val="REG-P0"/>
      </w:pPr>
      <w:r>
        <w:t>“</w:t>
      </w:r>
      <w:r w:rsidR="005F3BA3">
        <w:t>Secretary</w:t>
      </w:r>
      <w:r>
        <w:t>”</w:t>
      </w:r>
      <w:r w:rsidR="005F3BA3">
        <w:t xml:space="preserve"> means the Secretary for Social Welfare and Pensions; </w:t>
      </w:r>
    </w:p>
    <w:p w14:paraId="7D2145E1" w14:textId="77777777" w:rsidR="003C5CC1" w:rsidRDefault="003C5CC1" w:rsidP="004249A8">
      <w:pPr>
        <w:pStyle w:val="REG-P0"/>
      </w:pPr>
    </w:p>
    <w:p w14:paraId="0082CF8A" w14:textId="77777777" w:rsidR="005F3BA3" w:rsidRDefault="000A66EE" w:rsidP="004249A8">
      <w:pPr>
        <w:pStyle w:val="REG-P0"/>
      </w:pPr>
      <w:r>
        <w:t>“</w:t>
      </w:r>
      <w:r w:rsidR="005F3BA3">
        <w:t>the Act</w:t>
      </w:r>
      <w:r>
        <w:t>”</w:t>
      </w:r>
      <w:r w:rsidR="005F3BA3">
        <w:t xml:space="preserve"> means the Aged Persons Act, 1967 (Act 81 of 1967). </w:t>
      </w:r>
    </w:p>
    <w:p w14:paraId="35608BEB" w14:textId="77777777" w:rsidR="005F3BA3" w:rsidRDefault="005F3BA3" w:rsidP="004249A8">
      <w:pPr>
        <w:pStyle w:val="REG-P0"/>
      </w:pPr>
    </w:p>
    <w:p w14:paraId="53E48559" w14:textId="77777777" w:rsidR="005F3BA3" w:rsidRPr="000A66EE" w:rsidRDefault="005F3BA3" w:rsidP="004249A8">
      <w:pPr>
        <w:pStyle w:val="REG-P0"/>
        <w:rPr>
          <w:b/>
        </w:rPr>
      </w:pPr>
      <w:r w:rsidRPr="000A66EE">
        <w:rPr>
          <w:b/>
        </w:rPr>
        <w:t xml:space="preserve">Application for Registration of Homes for the Aged </w:t>
      </w:r>
    </w:p>
    <w:p w14:paraId="00DC778C" w14:textId="77777777" w:rsidR="005F3BA3" w:rsidRDefault="005F3BA3" w:rsidP="004249A8">
      <w:pPr>
        <w:pStyle w:val="REG-P0"/>
      </w:pPr>
    </w:p>
    <w:p w14:paraId="24E2E750" w14:textId="77777777" w:rsidR="000A66EE" w:rsidRPr="000A66EE" w:rsidRDefault="005F3BA3" w:rsidP="000A66EE">
      <w:pPr>
        <w:pStyle w:val="REG-P1"/>
      </w:pPr>
      <w:r w:rsidRPr="000A66EE">
        <w:rPr>
          <w:b/>
        </w:rPr>
        <w:t>2.</w:t>
      </w:r>
      <w:r w:rsidR="000A66EE">
        <w:tab/>
      </w:r>
      <w:r w:rsidRPr="000A66EE">
        <w:t xml:space="preserve">(1) </w:t>
      </w:r>
      <w:r w:rsidR="000A66EE">
        <w:tab/>
      </w:r>
      <w:r w:rsidRPr="000A66EE">
        <w:t>Any application for the registration of a home for the aged in terms of section 3 of the A</w:t>
      </w:r>
      <w:r w:rsidR="000A66EE">
        <w:t>c</w:t>
      </w:r>
      <w:r w:rsidRPr="000A66EE">
        <w:t xml:space="preserve">t shall be submitted in duplicate in the appropriate form to the social welfare officer for the area in which the home concerned has been or is to be established. </w:t>
      </w:r>
    </w:p>
    <w:p w14:paraId="2FD0BD69" w14:textId="77777777" w:rsidR="000A66EE" w:rsidRDefault="000A66EE" w:rsidP="004249A8">
      <w:pPr>
        <w:pStyle w:val="REG-P0"/>
      </w:pPr>
    </w:p>
    <w:p w14:paraId="75FF1FD9" w14:textId="77777777" w:rsidR="000A66EE" w:rsidRDefault="005F3BA3" w:rsidP="000A66EE">
      <w:pPr>
        <w:pStyle w:val="REG-P1"/>
      </w:pPr>
      <w:r>
        <w:t xml:space="preserve">(2) </w:t>
      </w:r>
      <w:r w:rsidR="000A66EE">
        <w:tab/>
      </w:r>
      <w:r>
        <w:t>Such application shall be accompanied by</w:t>
      </w:r>
      <w:r>
        <w:softHyphen/>
        <w:t xml:space="preserve"> </w:t>
      </w:r>
      <w:r w:rsidR="000A66EE">
        <w:t>-</w:t>
      </w:r>
    </w:p>
    <w:p w14:paraId="5775C0F4" w14:textId="77777777" w:rsidR="000A66EE" w:rsidRDefault="000A66EE" w:rsidP="004249A8">
      <w:pPr>
        <w:pStyle w:val="REG-P0"/>
      </w:pPr>
    </w:p>
    <w:p w14:paraId="5B782F46" w14:textId="77777777" w:rsidR="000A66EE" w:rsidRDefault="005F3BA3" w:rsidP="000A66EE">
      <w:pPr>
        <w:pStyle w:val="REG-Pa"/>
      </w:pPr>
      <w:r>
        <w:t xml:space="preserve">(a) </w:t>
      </w:r>
      <w:r w:rsidR="000A66EE">
        <w:tab/>
      </w:r>
      <w:r>
        <w:t>a properly signed certificate of the local authority in whose area the home for the aged has been or is to be established, to the effect that such home complies, in the case of a home already establishe</w:t>
      </w:r>
      <w:r w:rsidR="000A66EE">
        <w:t>d, with all the structural and h</w:t>
      </w:r>
      <w:r>
        <w:t>ealth requirements of suc</w:t>
      </w:r>
      <w:r w:rsidR="000A66EE">
        <w:t>h</w:t>
      </w:r>
      <w:r>
        <w:t xml:space="preserve"> local authority or, in the case of a </w:t>
      </w:r>
      <w:r w:rsidR="000A66EE">
        <w:t xml:space="preserve">home </w:t>
      </w:r>
      <w:r>
        <w:t>which is to be established</w:t>
      </w:r>
      <w:r w:rsidR="000A66EE">
        <w:t>,</w:t>
      </w:r>
      <w:r>
        <w:t xml:space="preserve"> that the plans for the erection thereof have been approved by such local authority; </w:t>
      </w:r>
    </w:p>
    <w:p w14:paraId="2CBA7A15" w14:textId="77777777" w:rsidR="000A66EE" w:rsidRDefault="000A66EE" w:rsidP="000A66EE">
      <w:pPr>
        <w:pStyle w:val="REG-Pa"/>
      </w:pPr>
    </w:p>
    <w:p w14:paraId="08EA2F74" w14:textId="77777777" w:rsidR="000A66EE" w:rsidRDefault="005F3BA3" w:rsidP="000A66EE">
      <w:pPr>
        <w:pStyle w:val="REG-Pa"/>
      </w:pPr>
      <w:r>
        <w:t>(b)</w:t>
      </w:r>
      <w:r w:rsidR="000A66EE">
        <w:tab/>
      </w:r>
      <w:r>
        <w:t xml:space="preserve">a copy of the domestic rules of such </w:t>
      </w:r>
      <w:r w:rsidR="000A66EE">
        <w:t>home</w:t>
      </w:r>
      <w:r>
        <w:t>;</w:t>
      </w:r>
    </w:p>
    <w:p w14:paraId="1B2B34FB" w14:textId="77777777" w:rsidR="000A66EE" w:rsidRDefault="005F3BA3" w:rsidP="000A66EE">
      <w:pPr>
        <w:pStyle w:val="REG-Pa"/>
      </w:pPr>
      <w:r>
        <w:t xml:space="preserve"> </w:t>
      </w:r>
    </w:p>
    <w:p w14:paraId="639C51BB" w14:textId="77777777" w:rsidR="005F3BA3" w:rsidRDefault="005F3BA3" w:rsidP="000A66EE">
      <w:pPr>
        <w:pStyle w:val="REG-Pa"/>
      </w:pPr>
      <w:r>
        <w:t xml:space="preserve">(c) </w:t>
      </w:r>
      <w:r w:rsidR="000A66EE">
        <w:tab/>
      </w:r>
      <w:r>
        <w:t>full particulars of any fees levied or to be levied by the management of such home on t</w:t>
      </w:r>
      <w:r w:rsidR="000A66EE">
        <w:t>h</w:t>
      </w:r>
      <w:r>
        <w:t>e residents thereof.</w:t>
      </w:r>
    </w:p>
    <w:p w14:paraId="7EF856E2" w14:textId="77777777" w:rsidR="009545E7" w:rsidRDefault="009545E7" w:rsidP="000A66EE">
      <w:pPr>
        <w:pStyle w:val="REG-Pa"/>
      </w:pPr>
    </w:p>
    <w:p w14:paraId="182A2825" w14:textId="77777777" w:rsidR="009545E7" w:rsidRPr="009545E7" w:rsidRDefault="009545E7" w:rsidP="009545E7">
      <w:pPr>
        <w:pStyle w:val="REG-P0"/>
        <w:rPr>
          <w:b/>
        </w:rPr>
      </w:pPr>
      <w:r w:rsidRPr="009545E7">
        <w:rPr>
          <w:b/>
        </w:rPr>
        <w:t xml:space="preserve">Minimum Standards with which Homes for the Aged are to Comply </w:t>
      </w:r>
    </w:p>
    <w:p w14:paraId="2452D9A7" w14:textId="77777777" w:rsidR="009545E7" w:rsidRDefault="009545E7" w:rsidP="000A66EE">
      <w:pPr>
        <w:pStyle w:val="REG-Pa"/>
      </w:pPr>
    </w:p>
    <w:p w14:paraId="197496B7" w14:textId="77777777" w:rsidR="009545E7" w:rsidRDefault="009545E7" w:rsidP="009545E7">
      <w:pPr>
        <w:pStyle w:val="REG-P1"/>
      </w:pPr>
      <w:r w:rsidRPr="009545E7">
        <w:rPr>
          <w:b/>
        </w:rPr>
        <w:t>3.</w:t>
      </w:r>
      <w:r>
        <w:tab/>
        <w:t xml:space="preserve">(1) </w:t>
      </w:r>
      <w:r>
        <w:tab/>
        <w:t>Subject to the provisions of the Act and of these regulations. no home for the aged shall be registered under the Act, unless</w:t>
      </w:r>
      <w:r>
        <w:softHyphen/>
        <w:t xml:space="preserve"> -</w:t>
      </w:r>
    </w:p>
    <w:p w14:paraId="28C6A30E" w14:textId="77777777" w:rsidR="009545E7" w:rsidRDefault="009545E7" w:rsidP="009545E7">
      <w:pPr>
        <w:pStyle w:val="REG-P1"/>
      </w:pPr>
    </w:p>
    <w:p w14:paraId="676A08E1" w14:textId="77777777" w:rsidR="009545E7" w:rsidRDefault="009545E7" w:rsidP="008D2297">
      <w:pPr>
        <w:pStyle w:val="REG-Pa"/>
      </w:pPr>
      <w:r>
        <w:t xml:space="preserve">(a) </w:t>
      </w:r>
      <w:r w:rsidR="008D2297">
        <w:tab/>
      </w:r>
      <w:r>
        <w:t xml:space="preserve">the floor area of every bedroom is. in the case of a single bedroom, not less than </w:t>
      </w:r>
      <w:r w:rsidR="005C3403">
        <w:t>10</w:t>
      </w:r>
      <w:r w:rsidR="005C3403" w:rsidRPr="005077FD">
        <w:rPr>
          <w:iCs/>
          <w:lang w:val="en-ZA"/>
        </w:rPr>
        <w:t>,2</w:t>
      </w:r>
      <w:r w:rsidR="005C3403" w:rsidRPr="005C3403">
        <w:rPr>
          <w:i/>
          <w:iCs/>
          <w:lang w:val="en-ZA"/>
        </w:rPr>
        <w:t xml:space="preserve"> </w:t>
      </w:r>
      <w:r w:rsidR="005C3403" w:rsidRPr="005C3403">
        <w:rPr>
          <w:lang w:val="en-ZA"/>
        </w:rPr>
        <w:t>m</w:t>
      </w:r>
      <w:r w:rsidR="005C3403" w:rsidRPr="005C3403">
        <w:rPr>
          <w:vertAlign w:val="superscript"/>
          <w:lang w:val="en-ZA"/>
        </w:rPr>
        <w:t xml:space="preserve">2 </w:t>
      </w:r>
      <w:r>
        <w:t>and, in the case of a double bedroom, not less than 1</w:t>
      </w:r>
      <w:r w:rsidR="005077FD">
        <w:t xml:space="preserve">5 </w:t>
      </w:r>
      <w:r w:rsidR="005077FD" w:rsidRPr="005C3403">
        <w:rPr>
          <w:lang w:val="en-ZA"/>
        </w:rPr>
        <w:t>m</w:t>
      </w:r>
      <w:r w:rsidR="005077FD" w:rsidRPr="005C3403">
        <w:rPr>
          <w:vertAlign w:val="superscript"/>
          <w:lang w:val="en-ZA"/>
        </w:rPr>
        <w:t>2</w:t>
      </w:r>
      <w:r>
        <w:t xml:space="preserve">; </w:t>
      </w:r>
    </w:p>
    <w:p w14:paraId="69E393CD" w14:textId="77777777" w:rsidR="005077FD" w:rsidRDefault="005077FD" w:rsidP="008D2297">
      <w:pPr>
        <w:pStyle w:val="REG-Pa"/>
      </w:pPr>
    </w:p>
    <w:p w14:paraId="5AAA072C" w14:textId="77777777" w:rsidR="005077FD" w:rsidRDefault="005077FD" w:rsidP="005077FD">
      <w:pPr>
        <w:pStyle w:val="REG-Amend"/>
      </w:pPr>
      <w:r>
        <w:t xml:space="preserve">[paragraph (a) amended by </w:t>
      </w:r>
      <w:r w:rsidRPr="005077FD">
        <w:t xml:space="preserve">RSA </w:t>
      </w:r>
      <w:r>
        <w:t xml:space="preserve">GN </w:t>
      </w:r>
      <w:r w:rsidRPr="005077FD">
        <w:t>R.1625</w:t>
      </w:r>
      <w:r>
        <w:t>/</w:t>
      </w:r>
      <w:r w:rsidRPr="005077FD">
        <w:t>1976</w:t>
      </w:r>
      <w:r>
        <w:t>]</w:t>
      </w:r>
    </w:p>
    <w:p w14:paraId="47E20BCF" w14:textId="77777777" w:rsidR="009545E7" w:rsidRDefault="009545E7" w:rsidP="008D2297">
      <w:pPr>
        <w:pStyle w:val="REG-Pa"/>
      </w:pPr>
    </w:p>
    <w:p w14:paraId="45EBE275" w14:textId="77777777" w:rsidR="009545E7" w:rsidRDefault="009545E7" w:rsidP="008D2297">
      <w:pPr>
        <w:pStyle w:val="REG-Pa"/>
      </w:pPr>
      <w:r>
        <w:t xml:space="preserve">(b) </w:t>
      </w:r>
      <w:r w:rsidR="008D2297">
        <w:tab/>
      </w:r>
      <w:r>
        <w:t xml:space="preserve">every bedroom is equipped with a washbasin which, on the outside, is not less than </w:t>
      </w:r>
      <w:r w:rsidR="005077FD" w:rsidRPr="005077FD">
        <w:rPr>
          <w:lang w:val="en-ZA"/>
        </w:rPr>
        <w:t xml:space="preserve">508 mm by 305 mm </w:t>
      </w:r>
      <w:r>
        <w:t>and which is connected to a permanent supply of hot and cold water and, in the case of a single bedroom, with a wardrobe which</w:t>
      </w:r>
      <w:r w:rsidR="005077FD">
        <w:t>,</w:t>
      </w:r>
      <w:r>
        <w:t xml:space="preserve"> on the inside, is not less than </w:t>
      </w:r>
      <w:r w:rsidR="005077FD" w:rsidRPr="005077FD">
        <w:rPr>
          <w:lang w:val="en-ZA"/>
        </w:rPr>
        <w:t>9</w:t>
      </w:r>
      <w:r w:rsidR="005077FD">
        <w:rPr>
          <w:lang w:val="en-ZA"/>
        </w:rPr>
        <w:t>1</w:t>
      </w:r>
      <w:r w:rsidR="005077FD" w:rsidRPr="005077FD">
        <w:rPr>
          <w:lang w:val="en-ZA"/>
        </w:rPr>
        <w:t xml:space="preserve">5 mm wide by 535 mm </w:t>
      </w:r>
      <w:r>
        <w:t xml:space="preserve">deep or, in the case of a double bedroom, with two such wardrobes; </w:t>
      </w:r>
    </w:p>
    <w:p w14:paraId="055B8FAE" w14:textId="77777777" w:rsidR="009545E7" w:rsidRDefault="009545E7" w:rsidP="008D2297">
      <w:pPr>
        <w:pStyle w:val="REG-Pa"/>
      </w:pPr>
    </w:p>
    <w:p w14:paraId="24A3AC47" w14:textId="77777777" w:rsidR="005077FD" w:rsidRDefault="005077FD" w:rsidP="005077FD">
      <w:pPr>
        <w:pStyle w:val="REG-Amend"/>
      </w:pPr>
      <w:r>
        <w:t xml:space="preserve">[paragraph (b) amended by </w:t>
      </w:r>
      <w:r w:rsidRPr="005077FD">
        <w:t xml:space="preserve">RSA </w:t>
      </w:r>
      <w:r>
        <w:t xml:space="preserve">GN </w:t>
      </w:r>
      <w:r w:rsidRPr="005077FD">
        <w:t>R.1625</w:t>
      </w:r>
      <w:r>
        <w:t>/</w:t>
      </w:r>
      <w:r w:rsidRPr="005077FD">
        <w:t>1976</w:t>
      </w:r>
      <w:r>
        <w:t>]</w:t>
      </w:r>
    </w:p>
    <w:p w14:paraId="3614DDC2" w14:textId="77777777" w:rsidR="005077FD" w:rsidRDefault="005077FD" w:rsidP="008D2297">
      <w:pPr>
        <w:pStyle w:val="REG-Pa"/>
      </w:pPr>
    </w:p>
    <w:p w14:paraId="598C3DA2" w14:textId="77777777" w:rsidR="009545E7" w:rsidRDefault="009545E7" w:rsidP="008D2297">
      <w:pPr>
        <w:pStyle w:val="REG-Pa"/>
      </w:pPr>
      <w:r>
        <w:t xml:space="preserve">(c) </w:t>
      </w:r>
      <w:r w:rsidR="008D2297">
        <w:tab/>
      </w:r>
      <w:r>
        <w:t>the floor area of each bed-spa</w:t>
      </w:r>
      <w:r w:rsidR="008D2297">
        <w:t>c</w:t>
      </w:r>
      <w:r>
        <w:t>e unit in every ward in w</w:t>
      </w:r>
      <w:r w:rsidR="008D2297">
        <w:t>h</w:t>
      </w:r>
      <w:r>
        <w:t xml:space="preserve">ich debilitated residents are cared for is not less than </w:t>
      </w:r>
      <w:r w:rsidR="00F201BB">
        <w:t>7</w:t>
      </w:r>
      <w:r w:rsidR="00F201BB" w:rsidRPr="005077FD">
        <w:rPr>
          <w:iCs/>
          <w:lang w:val="en-ZA"/>
        </w:rPr>
        <w:t>,</w:t>
      </w:r>
      <w:r w:rsidR="00F201BB">
        <w:rPr>
          <w:iCs/>
          <w:lang w:val="en-ZA"/>
        </w:rPr>
        <w:t>5</w:t>
      </w:r>
      <w:r w:rsidR="00F201BB" w:rsidRPr="005C3403">
        <w:rPr>
          <w:i/>
          <w:iCs/>
          <w:lang w:val="en-ZA"/>
        </w:rPr>
        <w:t xml:space="preserve"> </w:t>
      </w:r>
      <w:r w:rsidR="00F201BB" w:rsidRPr="005C3403">
        <w:rPr>
          <w:lang w:val="en-ZA"/>
        </w:rPr>
        <w:t>m</w:t>
      </w:r>
      <w:r w:rsidR="00F201BB" w:rsidRPr="005C3403">
        <w:rPr>
          <w:vertAlign w:val="superscript"/>
          <w:lang w:val="en-ZA"/>
        </w:rPr>
        <w:t>2</w:t>
      </w:r>
      <w:r w:rsidR="00F201BB">
        <w:rPr>
          <w:vertAlign w:val="superscript"/>
          <w:lang w:val="en-ZA"/>
        </w:rPr>
        <w:t xml:space="preserve"> </w:t>
      </w:r>
      <w:r>
        <w:t xml:space="preserve">and the number of bed-space units in every such ward does not exceed six; </w:t>
      </w:r>
    </w:p>
    <w:p w14:paraId="742547BD" w14:textId="77777777" w:rsidR="009545E7" w:rsidRDefault="009545E7" w:rsidP="008D2297">
      <w:pPr>
        <w:pStyle w:val="REG-Pa"/>
      </w:pPr>
    </w:p>
    <w:p w14:paraId="553E2056" w14:textId="77777777" w:rsidR="00F201BB" w:rsidRDefault="00F201BB" w:rsidP="00F201BB">
      <w:pPr>
        <w:pStyle w:val="REG-Amend"/>
      </w:pPr>
      <w:r>
        <w:t xml:space="preserve">[paragraph (c) amended by </w:t>
      </w:r>
      <w:r w:rsidRPr="005077FD">
        <w:t xml:space="preserve">RSA </w:t>
      </w:r>
      <w:r>
        <w:t xml:space="preserve">GN </w:t>
      </w:r>
      <w:r w:rsidRPr="005077FD">
        <w:t>R.1625</w:t>
      </w:r>
      <w:r>
        <w:t>/</w:t>
      </w:r>
      <w:r w:rsidRPr="005077FD">
        <w:t>1976</w:t>
      </w:r>
      <w:r>
        <w:t>]</w:t>
      </w:r>
    </w:p>
    <w:p w14:paraId="4B6B54B0" w14:textId="77777777" w:rsidR="00F201BB" w:rsidRDefault="00F201BB" w:rsidP="008D2297">
      <w:pPr>
        <w:pStyle w:val="REG-Pa"/>
      </w:pPr>
    </w:p>
    <w:p w14:paraId="6F9CCEC8" w14:textId="71AB91EE" w:rsidR="009545E7" w:rsidRDefault="009545E7" w:rsidP="008D2297">
      <w:pPr>
        <w:pStyle w:val="REG-Pa"/>
      </w:pPr>
      <w:r>
        <w:t xml:space="preserve">(d) </w:t>
      </w:r>
      <w:r w:rsidR="008D2297">
        <w:tab/>
      </w:r>
      <w:r>
        <w:t>in the case of a home accommodating not less than 40 resi</w:t>
      </w:r>
      <w:r w:rsidR="008D2297">
        <w:t>d</w:t>
      </w:r>
      <w:r>
        <w:t>ents, a separate sick bay, comprising not less than two bed-space units o</w:t>
      </w:r>
      <w:r w:rsidR="008D2297">
        <w:t>cc</w:t>
      </w:r>
      <w:r>
        <w:t xml:space="preserve">upying a floor area of not less than </w:t>
      </w:r>
      <w:r w:rsidR="00F201BB">
        <w:t>7</w:t>
      </w:r>
      <w:r w:rsidR="00F201BB" w:rsidRPr="005077FD">
        <w:rPr>
          <w:iCs/>
          <w:lang w:val="en-ZA"/>
        </w:rPr>
        <w:t>,</w:t>
      </w:r>
      <w:r w:rsidR="00F201BB">
        <w:rPr>
          <w:iCs/>
          <w:lang w:val="en-ZA"/>
        </w:rPr>
        <w:t>5</w:t>
      </w:r>
      <w:r w:rsidR="00F201BB" w:rsidRPr="005C3403">
        <w:rPr>
          <w:i/>
          <w:iCs/>
          <w:lang w:val="en-ZA"/>
        </w:rPr>
        <w:t xml:space="preserve"> </w:t>
      </w:r>
      <w:r w:rsidR="00F201BB" w:rsidRPr="005C3403">
        <w:rPr>
          <w:lang w:val="en-ZA"/>
        </w:rPr>
        <w:t>m</w:t>
      </w:r>
      <w:r w:rsidR="00F201BB" w:rsidRPr="005C3403">
        <w:rPr>
          <w:vertAlign w:val="superscript"/>
          <w:lang w:val="en-ZA"/>
        </w:rPr>
        <w:t>2</w:t>
      </w:r>
      <w:r w:rsidR="003C1796">
        <w:rPr>
          <w:vertAlign w:val="superscript"/>
          <w:lang w:val="en-ZA"/>
        </w:rPr>
        <w:t xml:space="preserve"> </w:t>
      </w:r>
      <w:r>
        <w:t xml:space="preserve">each, is provided for the male and for the female residents of such home; </w:t>
      </w:r>
    </w:p>
    <w:p w14:paraId="6DB5CF9B" w14:textId="77777777" w:rsidR="009545E7" w:rsidRDefault="009545E7" w:rsidP="008D2297">
      <w:pPr>
        <w:pStyle w:val="REG-Pa"/>
      </w:pPr>
    </w:p>
    <w:p w14:paraId="72EA5E5F" w14:textId="77777777" w:rsidR="00F201BB" w:rsidRDefault="00F201BB" w:rsidP="00F201BB">
      <w:pPr>
        <w:pStyle w:val="REG-Amend"/>
      </w:pPr>
      <w:r>
        <w:t xml:space="preserve">[paragraph </w:t>
      </w:r>
      <w:r w:rsidR="00DC6ACD">
        <w:t>(d</w:t>
      </w:r>
      <w:r>
        <w:t xml:space="preserve">) amended by </w:t>
      </w:r>
      <w:r w:rsidRPr="005077FD">
        <w:t xml:space="preserve">RSA </w:t>
      </w:r>
      <w:r>
        <w:t xml:space="preserve">GN </w:t>
      </w:r>
      <w:r w:rsidRPr="005077FD">
        <w:t>R.1625</w:t>
      </w:r>
      <w:r>
        <w:t>/</w:t>
      </w:r>
      <w:r w:rsidRPr="005077FD">
        <w:t>1976</w:t>
      </w:r>
      <w:r>
        <w:t>]</w:t>
      </w:r>
    </w:p>
    <w:p w14:paraId="24336676" w14:textId="77777777" w:rsidR="00F201BB" w:rsidRDefault="00F201BB" w:rsidP="008D2297">
      <w:pPr>
        <w:pStyle w:val="REG-Pa"/>
      </w:pPr>
    </w:p>
    <w:p w14:paraId="62EE91C2" w14:textId="55BD38AD" w:rsidR="009545E7" w:rsidRDefault="009545E7" w:rsidP="008D2297">
      <w:pPr>
        <w:pStyle w:val="REG-Pa"/>
      </w:pPr>
      <w:r>
        <w:t xml:space="preserve">(e) </w:t>
      </w:r>
      <w:r w:rsidR="008D2297">
        <w:tab/>
        <w:t>the flo</w:t>
      </w:r>
      <w:r>
        <w:t xml:space="preserve">or area of all lounges, sun porches and workrooms is in the aggregate not less than a floor area calculated at </w:t>
      </w:r>
      <w:r w:rsidR="00DC6ACD">
        <w:t>1</w:t>
      </w:r>
      <w:r w:rsidR="00DC6ACD" w:rsidRPr="005077FD">
        <w:rPr>
          <w:iCs/>
          <w:lang w:val="en-ZA"/>
        </w:rPr>
        <w:t>,</w:t>
      </w:r>
      <w:r w:rsidR="00DC6ACD">
        <w:rPr>
          <w:iCs/>
          <w:lang w:val="en-ZA"/>
        </w:rPr>
        <w:t>4</w:t>
      </w:r>
      <w:r w:rsidR="00DC6ACD" w:rsidRPr="005C3403">
        <w:rPr>
          <w:i/>
          <w:iCs/>
          <w:lang w:val="en-ZA"/>
        </w:rPr>
        <w:t xml:space="preserve"> </w:t>
      </w:r>
      <w:r w:rsidR="00DC6ACD" w:rsidRPr="005C3403">
        <w:rPr>
          <w:lang w:val="en-ZA"/>
        </w:rPr>
        <w:t>m</w:t>
      </w:r>
      <w:r w:rsidR="00DC6ACD" w:rsidRPr="005C3403">
        <w:rPr>
          <w:vertAlign w:val="superscript"/>
          <w:lang w:val="en-ZA"/>
        </w:rPr>
        <w:t>2</w:t>
      </w:r>
      <w:r w:rsidR="003C1796">
        <w:rPr>
          <w:vertAlign w:val="superscript"/>
          <w:lang w:val="en-ZA"/>
        </w:rPr>
        <w:t xml:space="preserve"> </w:t>
      </w:r>
      <w:r>
        <w:t xml:space="preserve">per debilitated resident and at </w:t>
      </w:r>
      <w:r w:rsidR="00DC6ACD">
        <w:t>2</w:t>
      </w:r>
      <w:r w:rsidR="00DC6ACD" w:rsidRPr="005C3403">
        <w:rPr>
          <w:i/>
          <w:iCs/>
          <w:lang w:val="en-ZA"/>
        </w:rPr>
        <w:t xml:space="preserve"> </w:t>
      </w:r>
      <w:r w:rsidR="00DC6ACD" w:rsidRPr="005C3403">
        <w:rPr>
          <w:lang w:val="en-ZA"/>
        </w:rPr>
        <w:t>m</w:t>
      </w:r>
      <w:r w:rsidR="00DC6ACD" w:rsidRPr="005C3403">
        <w:rPr>
          <w:vertAlign w:val="superscript"/>
          <w:lang w:val="en-ZA"/>
        </w:rPr>
        <w:t>2</w:t>
      </w:r>
      <w:r w:rsidR="003C1796">
        <w:rPr>
          <w:vertAlign w:val="superscript"/>
          <w:lang w:val="en-ZA"/>
        </w:rPr>
        <w:t xml:space="preserve"> </w:t>
      </w:r>
      <w:r w:rsidR="00A613EA">
        <w:t xml:space="preserve">per other </w:t>
      </w:r>
      <w:r>
        <w:t xml:space="preserve">resident; </w:t>
      </w:r>
    </w:p>
    <w:p w14:paraId="755AB7F5" w14:textId="77777777" w:rsidR="009545E7" w:rsidRDefault="009545E7" w:rsidP="008D2297">
      <w:pPr>
        <w:pStyle w:val="REG-Pa"/>
      </w:pPr>
    </w:p>
    <w:p w14:paraId="34503534" w14:textId="77777777" w:rsidR="00DC6ACD" w:rsidRDefault="00DC6ACD" w:rsidP="00DC6ACD">
      <w:pPr>
        <w:pStyle w:val="REG-Amend"/>
      </w:pPr>
      <w:r>
        <w:t>[paragraph (</w:t>
      </w:r>
      <w:r w:rsidR="00292296">
        <w:t>e</w:t>
      </w:r>
      <w:r>
        <w:t xml:space="preserve">) amended by </w:t>
      </w:r>
      <w:r w:rsidRPr="005077FD">
        <w:t xml:space="preserve">RSA </w:t>
      </w:r>
      <w:r>
        <w:t xml:space="preserve">GN </w:t>
      </w:r>
      <w:r w:rsidRPr="005077FD">
        <w:t>R.1625</w:t>
      </w:r>
      <w:r>
        <w:t>/</w:t>
      </w:r>
      <w:r w:rsidRPr="005077FD">
        <w:t>1976</w:t>
      </w:r>
      <w:r>
        <w:t>]</w:t>
      </w:r>
    </w:p>
    <w:p w14:paraId="0415E7D5" w14:textId="77777777" w:rsidR="00DC6ACD" w:rsidRDefault="00DC6ACD" w:rsidP="008D2297">
      <w:pPr>
        <w:pStyle w:val="REG-Pa"/>
      </w:pPr>
    </w:p>
    <w:p w14:paraId="576B84FC" w14:textId="73975208" w:rsidR="008D2297" w:rsidRDefault="009545E7" w:rsidP="008D2297">
      <w:pPr>
        <w:pStyle w:val="REG-Pa"/>
      </w:pPr>
      <w:r>
        <w:t xml:space="preserve">(f) </w:t>
      </w:r>
      <w:r w:rsidR="008D2297">
        <w:tab/>
      </w:r>
      <w:r>
        <w:t xml:space="preserve">the floor area of all kitchens and dining-rooms is in the aggregate not less than a floor area calculated at </w:t>
      </w:r>
      <w:r w:rsidR="00DC6ACD">
        <w:t>1</w:t>
      </w:r>
      <w:r w:rsidR="00DC6ACD" w:rsidRPr="005077FD">
        <w:rPr>
          <w:iCs/>
          <w:lang w:val="en-ZA"/>
        </w:rPr>
        <w:t>,</w:t>
      </w:r>
      <w:r w:rsidR="00DC6ACD">
        <w:rPr>
          <w:iCs/>
          <w:lang w:val="en-ZA"/>
        </w:rPr>
        <w:t>5</w:t>
      </w:r>
      <w:r w:rsidR="00DC6ACD" w:rsidRPr="005C3403">
        <w:rPr>
          <w:i/>
          <w:iCs/>
          <w:lang w:val="en-ZA"/>
        </w:rPr>
        <w:t xml:space="preserve"> </w:t>
      </w:r>
      <w:r w:rsidR="00DC6ACD" w:rsidRPr="005C3403">
        <w:rPr>
          <w:lang w:val="en-ZA"/>
        </w:rPr>
        <w:t>m</w:t>
      </w:r>
      <w:r w:rsidR="00DC6ACD" w:rsidRPr="005C3403">
        <w:rPr>
          <w:vertAlign w:val="superscript"/>
          <w:lang w:val="en-ZA"/>
        </w:rPr>
        <w:t>2</w:t>
      </w:r>
      <w:r w:rsidR="003C1796">
        <w:rPr>
          <w:vertAlign w:val="superscript"/>
          <w:lang w:val="en-ZA"/>
        </w:rPr>
        <w:t xml:space="preserve"> </w:t>
      </w:r>
      <w:r>
        <w:t xml:space="preserve">per debilitated resident and at </w:t>
      </w:r>
      <w:r w:rsidR="00DC6ACD">
        <w:t>2</w:t>
      </w:r>
      <w:r w:rsidR="00DC6ACD" w:rsidRPr="005C3403">
        <w:rPr>
          <w:i/>
          <w:iCs/>
          <w:lang w:val="en-ZA"/>
        </w:rPr>
        <w:t xml:space="preserve"> </w:t>
      </w:r>
      <w:r w:rsidR="00DC6ACD" w:rsidRPr="005C3403">
        <w:rPr>
          <w:lang w:val="en-ZA"/>
        </w:rPr>
        <w:t>m</w:t>
      </w:r>
      <w:r w:rsidR="00DC6ACD" w:rsidRPr="005C3403">
        <w:rPr>
          <w:vertAlign w:val="superscript"/>
          <w:lang w:val="en-ZA"/>
        </w:rPr>
        <w:t>2</w:t>
      </w:r>
      <w:r w:rsidR="003C1796">
        <w:rPr>
          <w:vertAlign w:val="superscript"/>
          <w:lang w:val="en-ZA"/>
        </w:rPr>
        <w:t xml:space="preserve"> </w:t>
      </w:r>
      <w:r>
        <w:t xml:space="preserve">per other resident; </w:t>
      </w:r>
    </w:p>
    <w:p w14:paraId="52D990A3" w14:textId="77777777" w:rsidR="008D2297" w:rsidRDefault="008D2297" w:rsidP="008D2297">
      <w:pPr>
        <w:pStyle w:val="REG-Pa"/>
      </w:pPr>
    </w:p>
    <w:p w14:paraId="7F8E95ED" w14:textId="77777777" w:rsidR="00292296" w:rsidRDefault="00292296" w:rsidP="00292296">
      <w:pPr>
        <w:pStyle w:val="REG-Amend"/>
      </w:pPr>
      <w:r>
        <w:t xml:space="preserve">[paragraph (f) amended by </w:t>
      </w:r>
      <w:r w:rsidRPr="005077FD">
        <w:t xml:space="preserve">RSA </w:t>
      </w:r>
      <w:r>
        <w:t xml:space="preserve">GN </w:t>
      </w:r>
      <w:r w:rsidRPr="005077FD">
        <w:t>R.1625</w:t>
      </w:r>
      <w:r>
        <w:t>/</w:t>
      </w:r>
      <w:r w:rsidRPr="005077FD">
        <w:t>1976</w:t>
      </w:r>
      <w:r>
        <w:t>]</w:t>
      </w:r>
    </w:p>
    <w:p w14:paraId="1C1AA7B3" w14:textId="77777777" w:rsidR="00292296" w:rsidRDefault="00292296" w:rsidP="008D2297">
      <w:pPr>
        <w:pStyle w:val="REG-Pa"/>
      </w:pPr>
    </w:p>
    <w:p w14:paraId="45A04895" w14:textId="3258AA98" w:rsidR="009545E7" w:rsidRDefault="009545E7" w:rsidP="00B27105">
      <w:pPr>
        <w:pStyle w:val="REG-Pa"/>
      </w:pPr>
      <w:r>
        <w:t xml:space="preserve">(g) </w:t>
      </w:r>
      <w:r w:rsidR="008D2297">
        <w:tab/>
      </w:r>
      <w:r>
        <w:t xml:space="preserve">provision is made for a medical examination room comprising a floor area of not less than </w:t>
      </w:r>
      <w:r w:rsidR="00B27105">
        <w:t>10</w:t>
      </w:r>
      <w:r w:rsidR="00B27105" w:rsidRPr="005077FD">
        <w:rPr>
          <w:iCs/>
          <w:lang w:val="en-ZA"/>
        </w:rPr>
        <w:t>,</w:t>
      </w:r>
      <w:r w:rsidR="00B27105">
        <w:rPr>
          <w:iCs/>
          <w:lang w:val="en-ZA"/>
        </w:rPr>
        <w:t>2</w:t>
      </w:r>
      <w:r w:rsidR="00B27105" w:rsidRPr="005C3403">
        <w:rPr>
          <w:i/>
          <w:iCs/>
          <w:lang w:val="en-ZA"/>
        </w:rPr>
        <w:t xml:space="preserve"> </w:t>
      </w:r>
      <w:r w:rsidR="00B27105" w:rsidRPr="005C3403">
        <w:rPr>
          <w:lang w:val="en-ZA"/>
        </w:rPr>
        <w:t>m</w:t>
      </w:r>
      <w:r w:rsidR="00B27105" w:rsidRPr="005C3403">
        <w:rPr>
          <w:vertAlign w:val="superscript"/>
          <w:lang w:val="en-ZA"/>
        </w:rPr>
        <w:t>2</w:t>
      </w:r>
      <w:r w:rsidR="003C1796">
        <w:rPr>
          <w:vertAlign w:val="superscript"/>
          <w:lang w:val="en-ZA"/>
        </w:rPr>
        <w:t xml:space="preserve"> </w:t>
      </w:r>
      <w:r>
        <w:t xml:space="preserve">and equipped with a wash-basin which, on the outside, is not less than </w:t>
      </w:r>
      <w:r w:rsidR="00B27105" w:rsidRPr="00B27105">
        <w:rPr>
          <w:lang w:val="en-ZA"/>
        </w:rPr>
        <w:t>508 mm by 305</w:t>
      </w:r>
      <w:r w:rsidR="00B27105">
        <w:rPr>
          <w:lang w:val="en-ZA"/>
        </w:rPr>
        <w:t xml:space="preserve"> </w:t>
      </w:r>
      <w:r w:rsidR="00B27105" w:rsidRPr="00B27105">
        <w:rPr>
          <w:lang w:val="en-ZA"/>
        </w:rPr>
        <w:t xml:space="preserve">mm </w:t>
      </w:r>
      <w:r>
        <w:t>and which is connected to a permanent supply of hot and cold water;</w:t>
      </w:r>
    </w:p>
    <w:p w14:paraId="310D4BB4" w14:textId="77777777" w:rsidR="008D2297" w:rsidRDefault="008D2297" w:rsidP="008D2297">
      <w:pPr>
        <w:pStyle w:val="REG-Pa"/>
      </w:pPr>
    </w:p>
    <w:p w14:paraId="661E0E7B" w14:textId="77777777" w:rsidR="00B27105" w:rsidRDefault="00B27105" w:rsidP="00B27105">
      <w:pPr>
        <w:pStyle w:val="REG-Amend"/>
      </w:pPr>
      <w:r>
        <w:t xml:space="preserve">[paragraph (g) amended by </w:t>
      </w:r>
      <w:r w:rsidRPr="005077FD">
        <w:t xml:space="preserve">RSA </w:t>
      </w:r>
      <w:r>
        <w:t xml:space="preserve">GN </w:t>
      </w:r>
      <w:r w:rsidRPr="005077FD">
        <w:t>R.1625</w:t>
      </w:r>
      <w:r>
        <w:t>/</w:t>
      </w:r>
      <w:r w:rsidRPr="005077FD">
        <w:t>1976</w:t>
      </w:r>
      <w:r>
        <w:t>]</w:t>
      </w:r>
    </w:p>
    <w:p w14:paraId="2A1E7993" w14:textId="77777777" w:rsidR="00B27105" w:rsidRDefault="00B27105" w:rsidP="008D2297">
      <w:pPr>
        <w:pStyle w:val="REG-Pa"/>
      </w:pPr>
    </w:p>
    <w:p w14:paraId="6E2ABDAA" w14:textId="77777777" w:rsidR="008D2297" w:rsidRDefault="008D2297" w:rsidP="005E52DF">
      <w:pPr>
        <w:pStyle w:val="REG-Pa"/>
      </w:pPr>
      <w:r>
        <w:t xml:space="preserve">(h) </w:t>
      </w:r>
      <w:r>
        <w:tab/>
        <w:t xml:space="preserve">not less than one bathroom comprising a floor area of not less than </w:t>
      </w:r>
      <w:r w:rsidR="005E52DF" w:rsidRPr="005E52DF">
        <w:rPr>
          <w:lang w:val="en-ZA"/>
        </w:rPr>
        <w:t>2.8 m</w:t>
      </w:r>
      <w:r w:rsidR="005E52DF" w:rsidRPr="005E52DF">
        <w:rPr>
          <w:vertAlign w:val="superscript"/>
          <w:lang w:val="en-ZA"/>
        </w:rPr>
        <w:t xml:space="preserve">2 </w:t>
      </w:r>
      <w:r>
        <w:t xml:space="preserve">and equipped with a </w:t>
      </w:r>
      <w:r w:rsidR="005E52DF">
        <w:t>1</w:t>
      </w:r>
      <w:r w:rsidR="005E52DF" w:rsidRPr="005E52DF">
        <w:rPr>
          <w:lang w:val="en-ZA"/>
        </w:rPr>
        <w:t xml:space="preserve">,5 m </w:t>
      </w:r>
      <w:r w:rsidRPr="005E52DF">
        <w:t>bath</w:t>
      </w:r>
      <w:r>
        <w:t xml:space="preserve"> which is connected to a permanent supply of hot and cold water, is provided for every seven or part thereof of the male residents and for every seven or part thereof of the female residents; </w:t>
      </w:r>
    </w:p>
    <w:p w14:paraId="78BB049C" w14:textId="77777777" w:rsidR="008D2297" w:rsidRDefault="008D2297" w:rsidP="008D2297">
      <w:pPr>
        <w:pStyle w:val="REG-Pa"/>
      </w:pPr>
    </w:p>
    <w:p w14:paraId="39ACDD91" w14:textId="77777777" w:rsidR="005E52DF" w:rsidRDefault="005E52DF" w:rsidP="005E52DF">
      <w:pPr>
        <w:pStyle w:val="REG-Amend"/>
      </w:pPr>
      <w:r>
        <w:t xml:space="preserve">[paragraph (h) amended by </w:t>
      </w:r>
      <w:r w:rsidRPr="005077FD">
        <w:t xml:space="preserve">RSA </w:t>
      </w:r>
      <w:r>
        <w:t xml:space="preserve">GN </w:t>
      </w:r>
      <w:r w:rsidRPr="005077FD">
        <w:t>R.1625</w:t>
      </w:r>
      <w:r>
        <w:t>/</w:t>
      </w:r>
      <w:r w:rsidRPr="005077FD">
        <w:t>1976</w:t>
      </w:r>
      <w:r>
        <w:t>]</w:t>
      </w:r>
    </w:p>
    <w:p w14:paraId="37BCD81F" w14:textId="77777777" w:rsidR="005E52DF" w:rsidRDefault="005E52DF" w:rsidP="008D2297">
      <w:pPr>
        <w:pStyle w:val="REG-Pa"/>
      </w:pPr>
    </w:p>
    <w:p w14:paraId="62BBEBEF" w14:textId="77777777" w:rsidR="008D2297" w:rsidRDefault="008D2297" w:rsidP="008D2297">
      <w:pPr>
        <w:pStyle w:val="REG-Pa"/>
      </w:pPr>
      <w:r>
        <w:t xml:space="preserve">(i) </w:t>
      </w:r>
      <w:r>
        <w:tab/>
        <w:t xml:space="preserve">not less than one water-closet is provided for every seven or part thereof of the male residents and for every seven or part thereof of the female residents; </w:t>
      </w:r>
    </w:p>
    <w:p w14:paraId="5E572563" w14:textId="77777777" w:rsidR="008D2297" w:rsidRDefault="008D2297" w:rsidP="008D2297">
      <w:pPr>
        <w:pStyle w:val="REG-Pa"/>
      </w:pPr>
    </w:p>
    <w:p w14:paraId="50422094" w14:textId="77777777" w:rsidR="008D2297" w:rsidRDefault="008D2297" w:rsidP="008D2297">
      <w:pPr>
        <w:pStyle w:val="REG-Pa"/>
      </w:pPr>
      <w:r>
        <w:t xml:space="preserve">(j) </w:t>
      </w:r>
      <w:r>
        <w:tab/>
        <w:t>not less than one urinal is provided for the male residents;</w:t>
      </w:r>
    </w:p>
    <w:p w14:paraId="13E8B0E6" w14:textId="77777777" w:rsidR="008D2297" w:rsidRDefault="008D2297" w:rsidP="008D2297">
      <w:pPr>
        <w:pStyle w:val="REG-Pa"/>
      </w:pPr>
    </w:p>
    <w:p w14:paraId="60D726F1" w14:textId="0FA21AB1" w:rsidR="008D2297" w:rsidRDefault="00CE1935" w:rsidP="008D2297">
      <w:pPr>
        <w:pStyle w:val="REG-Pa"/>
      </w:pPr>
      <w:r>
        <w:t>(k</w:t>
      </w:r>
      <w:r w:rsidR="008D2297">
        <w:t xml:space="preserve">) </w:t>
      </w:r>
      <w:r w:rsidR="008D2297">
        <w:tab/>
        <w:t>provision is made for not less than one sluice</w:t>
      </w:r>
      <w:r w:rsidR="008C7FD6">
        <w:t>-</w:t>
      </w:r>
      <w:r w:rsidR="008D2297">
        <w:t xml:space="preserve">room comprising a floor area of not less than </w:t>
      </w:r>
      <w:r>
        <w:t>2</w:t>
      </w:r>
      <w:r w:rsidRPr="005C3403">
        <w:rPr>
          <w:i/>
          <w:iCs/>
          <w:lang w:val="en-ZA"/>
        </w:rPr>
        <w:t xml:space="preserve"> </w:t>
      </w:r>
      <w:r w:rsidRPr="005C3403">
        <w:rPr>
          <w:lang w:val="en-ZA"/>
        </w:rPr>
        <w:t>m</w:t>
      </w:r>
      <w:r w:rsidRPr="005C3403">
        <w:rPr>
          <w:vertAlign w:val="superscript"/>
          <w:lang w:val="en-ZA"/>
        </w:rPr>
        <w:t>2</w:t>
      </w:r>
      <w:r w:rsidR="003C1796">
        <w:rPr>
          <w:vertAlign w:val="superscript"/>
          <w:lang w:val="en-ZA"/>
        </w:rPr>
        <w:t xml:space="preserve"> </w:t>
      </w:r>
      <w:r w:rsidR="008D2297">
        <w:t>and equipped w</w:t>
      </w:r>
      <w:r w:rsidR="008C7FD6">
        <w:t>ith a combination slop hopper</w:t>
      </w:r>
      <w:r w:rsidR="008D2297">
        <w:t xml:space="preserve"> and sink; </w:t>
      </w:r>
    </w:p>
    <w:p w14:paraId="38FDDF04" w14:textId="77777777" w:rsidR="008D2297" w:rsidRDefault="008D2297" w:rsidP="008D2297">
      <w:pPr>
        <w:pStyle w:val="REG-Pa"/>
      </w:pPr>
    </w:p>
    <w:p w14:paraId="7E6172C4" w14:textId="77777777" w:rsidR="00CE1935" w:rsidRDefault="00CE1935" w:rsidP="00CE1935">
      <w:pPr>
        <w:pStyle w:val="REG-Amend"/>
      </w:pPr>
      <w:r>
        <w:t xml:space="preserve">[paragraph (k) amended by </w:t>
      </w:r>
      <w:r w:rsidRPr="005077FD">
        <w:t xml:space="preserve">RSA </w:t>
      </w:r>
      <w:r>
        <w:t xml:space="preserve">GN </w:t>
      </w:r>
      <w:r w:rsidRPr="005077FD">
        <w:t>R.1625</w:t>
      </w:r>
      <w:r>
        <w:t>/</w:t>
      </w:r>
      <w:r w:rsidRPr="005077FD">
        <w:t>1976</w:t>
      </w:r>
      <w:r>
        <w:t>]</w:t>
      </w:r>
    </w:p>
    <w:p w14:paraId="7B7CD2FE" w14:textId="77777777" w:rsidR="00CE1935" w:rsidRDefault="00CE1935" w:rsidP="008D2297">
      <w:pPr>
        <w:pStyle w:val="REG-Pa"/>
      </w:pPr>
    </w:p>
    <w:p w14:paraId="7EB75BF9" w14:textId="77777777" w:rsidR="008D2297" w:rsidRDefault="008D2297" w:rsidP="008D2297">
      <w:pPr>
        <w:pStyle w:val="REG-Pa"/>
      </w:pPr>
      <w:r>
        <w:t xml:space="preserve">(1) </w:t>
      </w:r>
      <w:r>
        <w:tab/>
        <w:t>every lounge</w:t>
      </w:r>
      <w:r w:rsidR="008C7FD6">
        <w:t>,</w:t>
      </w:r>
      <w:r>
        <w:t xml:space="preserve"> dining-room</w:t>
      </w:r>
      <w:r w:rsidR="008C7FD6">
        <w:t>,</w:t>
      </w:r>
      <w:r>
        <w:t xml:space="preserve"> bedroom</w:t>
      </w:r>
      <w:r w:rsidR="008C7FD6">
        <w:t>,</w:t>
      </w:r>
      <w:r>
        <w:t xml:space="preserve"> ward and sick bay is equipped with not less than one electrical plug connection; </w:t>
      </w:r>
    </w:p>
    <w:p w14:paraId="5B50497B" w14:textId="77777777" w:rsidR="008D2297" w:rsidRDefault="008D2297" w:rsidP="008D2297">
      <w:pPr>
        <w:pStyle w:val="REG-Pa"/>
      </w:pPr>
    </w:p>
    <w:p w14:paraId="321FCE6C" w14:textId="77777777" w:rsidR="008D2297" w:rsidRDefault="008D2297" w:rsidP="008D2297">
      <w:pPr>
        <w:pStyle w:val="REG-Pa"/>
      </w:pPr>
      <w:r>
        <w:t xml:space="preserve">(m) </w:t>
      </w:r>
      <w:r>
        <w:tab/>
        <w:t>the width of every corridor is, in t</w:t>
      </w:r>
      <w:r w:rsidR="008C7FD6">
        <w:t xml:space="preserve">he </w:t>
      </w:r>
      <w:r>
        <w:t>case o</w:t>
      </w:r>
      <w:r w:rsidR="008C7FD6">
        <w:t>f</w:t>
      </w:r>
      <w:r>
        <w:t xml:space="preserve"> that section </w:t>
      </w:r>
      <w:r w:rsidR="008C7FD6">
        <w:t xml:space="preserve">of such home </w:t>
      </w:r>
      <w:r>
        <w:t>intended for t</w:t>
      </w:r>
      <w:r w:rsidR="008C7FD6">
        <w:t>h</w:t>
      </w:r>
      <w:r>
        <w:t>e ac</w:t>
      </w:r>
      <w:r w:rsidR="008C7FD6">
        <w:t>co</w:t>
      </w:r>
      <w:r>
        <w:t xml:space="preserve">mmodation of debilitated residents, not less than </w:t>
      </w:r>
      <w:r w:rsidR="00CE1935" w:rsidRPr="00CE1935">
        <w:rPr>
          <w:lang w:val="en-ZA"/>
        </w:rPr>
        <w:t xml:space="preserve">1,8 </w:t>
      </w:r>
      <w:r w:rsidR="00CE1935">
        <w:rPr>
          <w:lang w:val="en-ZA"/>
        </w:rPr>
        <w:t xml:space="preserve">m </w:t>
      </w:r>
      <w:r>
        <w:t xml:space="preserve">and, in other cases, not less than </w:t>
      </w:r>
      <w:r w:rsidR="00CE1935" w:rsidRPr="00CE1935">
        <w:rPr>
          <w:lang w:val="en-ZA"/>
        </w:rPr>
        <w:t>1,</w:t>
      </w:r>
      <w:r w:rsidR="00CE1935">
        <w:rPr>
          <w:lang w:val="en-ZA"/>
        </w:rPr>
        <w:t>4</w:t>
      </w:r>
      <w:r w:rsidR="00CE1935" w:rsidRPr="00CE1935">
        <w:rPr>
          <w:lang w:val="en-ZA"/>
        </w:rPr>
        <w:t xml:space="preserve"> </w:t>
      </w:r>
      <w:r w:rsidR="00CE1935">
        <w:rPr>
          <w:lang w:val="en-ZA"/>
        </w:rPr>
        <w:t>m</w:t>
      </w:r>
      <w:r>
        <w:t xml:space="preserve">; </w:t>
      </w:r>
    </w:p>
    <w:p w14:paraId="093EDDCE" w14:textId="77777777" w:rsidR="008D2297" w:rsidRDefault="008D2297" w:rsidP="008D2297">
      <w:pPr>
        <w:pStyle w:val="REG-Pa"/>
      </w:pPr>
    </w:p>
    <w:p w14:paraId="4BCFCFC6" w14:textId="77777777" w:rsidR="00CE1935" w:rsidRDefault="00CE1935" w:rsidP="00CE1935">
      <w:pPr>
        <w:pStyle w:val="REG-Amend"/>
      </w:pPr>
      <w:r>
        <w:t xml:space="preserve">[paragraph (m) amended by </w:t>
      </w:r>
      <w:r w:rsidRPr="005077FD">
        <w:t xml:space="preserve">RSA </w:t>
      </w:r>
      <w:r>
        <w:t xml:space="preserve">GN </w:t>
      </w:r>
      <w:r w:rsidRPr="005077FD">
        <w:t>R.1625</w:t>
      </w:r>
      <w:r>
        <w:t>/</w:t>
      </w:r>
      <w:r w:rsidRPr="005077FD">
        <w:t>1976</w:t>
      </w:r>
      <w:r>
        <w:t>]</w:t>
      </w:r>
    </w:p>
    <w:p w14:paraId="7E62B1A6" w14:textId="77777777" w:rsidR="00CE1935" w:rsidRDefault="00CE1935" w:rsidP="008D2297">
      <w:pPr>
        <w:pStyle w:val="REG-Pa"/>
      </w:pPr>
    </w:p>
    <w:p w14:paraId="2B461B87" w14:textId="77777777" w:rsidR="008D2297" w:rsidRDefault="008D2297" w:rsidP="008D2297">
      <w:pPr>
        <w:pStyle w:val="REG-Pa"/>
      </w:pPr>
      <w:r>
        <w:t xml:space="preserve">(n) </w:t>
      </w:r>
      <w:r>
        <w:tab/>
        <w:t>all corr</w:t>
      </w:r>
      <w:r w:rsidR="008C7FD6">
        <w:t>idors,</w:t>
      </w:r>
      <w:r>
        <w:t xml:space="preserve"> stai</w:t>
      </w:r>
      <w:r w:rsidR="008C7FD6">
        <w:t>rc</w:t>
      </w:r>
      <w:r>
        <w:t xml:space="preserve">ases and ramps </w:t>
      </w:r>
      <w:r w:rsidR="008C7FD6">
        <w:t>a</w:t>
      </w:r>
      <w:r>
        <w:t>re fitted with ha</w:t>
      </w:r>
      <w:r w:rsidR="008C7FD6">
        <w:t>ndrails;</w:t>
      </w:r>
    </w:p>
    <w:p w14:paraId="3B9AC503" w14:textId="77777777" w:rsidR="008D2297" w:rsidRDefault="008D2297" w:rsidP="008D2297">
      <w:pPr>
        <w:pStyle w:val="REG-Pa"/>
      </w:pPr>
    </w:p>
    <w:p w14:paraId="3B84DC0E" w14:textId="77777777" w:rsidR="008D2297" w:rsidRDefault="008D2297" w:rsidP="008D2297">
      <w:pPr>
        <w:pStyle w:val="REG-Pa"/>
      </w:pPr>
      <w:r>
        <w:t xml:space="preserve">(o) </w:t>
      </w:r>
      <w:r>
        <w:tab/>
        <w:t>every such home consisting</w:t>
      </w:r>
      <w:r w:rsidR="00C76C89">
        <w:t xml:space="preserve"> of </w:t>
      </w:r>
      <w:r>
        <w:t>more than two s</w:t>
      </w:r>
      <w:r w:rsidR="00C76C89">
        <w:t>tor</w:t>
      </w:r>
      <w:r>
        <w:t>eys</w:t>
      </w:r>
      <w:r w:rsidR="00C76C89">
        <w:t>,</w:t>
      </w:r>
      <w:r>
        <w:t xml:space="preserve"> is</w:t>
      </w:r>
      <w:r w:rsidR="00C76C89">
        <w:t xml:space="preserve"> e</w:t>
      </w:r>
      <w:r>
        <w:t>q</w:t>
      </w:r>
      <w:r w:rsidR="00C76C89">
        <w:t>ui</w:t>
      </w:r>
      <w:r>
        <w:t>pped with a</w:t>
      </w:r>
      <w:r w:rsidR="00C76C89">
        <w:t xml:space="preserve">n elevator; </w:t>
      </w:r>
    </w:p>
    <w:p w14:paraId="72FAE85D" w14:textId="77777777" w:rsidR="008D2297" w:rsidRDefault="008D2297" w:rsidP="008D2297">
      <w:pPr>
        <w:pStyle w:val="REG-Pa"/>
      </w:pPr>
    </w:p>
    <w:p w14:paraId="1EB12B7A" w14:textId="77777777" w:rsidR="007B4DC1" w:rsidRDefault="008D2297" w:rsidP="008D2297">
      <w:pPr>
        <w:pStyle w:val="REG-Pa"/>
      </w:pPr>
      <w:r>
        <w:t xml:space="preserve">(p) </w:t>
      </w:r>
      <w:r>
        <w:tab/>
        <w:t>such home is provided with an adequate number of emergency exits</w:t>
      </w:r>
      <w:r w:rsidR="00C76C89">
        <w:t>,</w:t>
      </w:r>
      <w:r>
        <w:t xml:space="preserve"> fire extinguish</w:t>
      </w:r>
      <w:r w:rsidR="00C76C89">
        <w:t>ing appliances and</w:t>
      </w:r>
      <w:r>
        <w:t>, where appr</w:t>
      </w:r>
      <w:r w:rsidR="00C76C89">
        <w:t>opriate, f</w:t>
      </w:r>
      <w:r>
        <w:t>ire</w:t>
      </w:r>
      <w:r w:rsidR="00C76C89">
        <w:t xml:space="preserve"> escape stairs, for </w:t>
      </w:r>
      <w:r>
        <w:t>use i</w:t>
      </w:r>
      <w:r w:rsidR="007B4DC1">
        <w:t>n</w:t>
      </w:r>
      <w:r>
        <w:t xml:space="preserve"> case of an </w:t>
      </w:r>
      <w:r w:rsidR="007B4DC1">
        <w:t xml:space="preserve">outbreak </w:t>
      </w:r>
      <w:r>
        <w:t>o</w:t>
      </w:r>
      <w:r w:rsidR="007B4DC1">
        <w:t>f</w:t>
      </w:r>
      <w:r>
        <w:t xml:space="preserve"> </w:t>
      </w:r>
      <w:r w:rsidR="007B4DC1">
        <w:t>fire.</w:t>
      </w:r>
    </w:p>
    <w:p w14:paraId="0DDDAC2F" w14:textId="77777777" w:rsidR="007B4DC1" w:rsidRDefault="007B4DC1" w:rsidP="008D2297">
      <w:pPr>
        <w:pStyle w:val="REG-Pa"/>
      </w:pPr>
    </w:p>
    <w:p w14:paraId="0C2337C8" w14:textId="772AB84F" w:rsidR="00083B41" w:rsidRDefault="007B4DC1" w:rsidP="00CE1935">
      <w:pPr>
        <w:pStyle w:val="REG-P1"/>
      </w:pPr>
      <w:r>
        <w:t xml:space="preserve">(2) </w:t>
      </w:r>
      <w:r w:rsidR="00083B41">
        <w:tab/>
      </w:r>
      <w:r w:rsidR="00CE1935" w:rsidRPr="00CE1935">
        <w:rPr>
          <w:lang w:val="en-ZA"/>
        </w:rPr>
        <w:t>If the Minister</w:t>
      </w:r>
      <w:r w:rsidR="00CE1935">
        <w:rPr>
          <w:lang w:val="en-ZA"/>
        </w:rPr>
        <w:t>,</w:t>
      </w:r>
      <w:r w:rsidR="00CE1935" w:rsidRPr="00CE1935">
        <w:rPr>
          <w:lang w:val="en-ZA"/>
        </w:rPr>
        <w:t xml:space="preserve"> when considering an application for the registration of a home for the aged is of the opinion that such home does not comply with all the provisions of subregulation (1) and that structural alterations will have to be made to such home at considerable costs in order to comply with the said provisions and that although such home does not comply with the said provisions, it nevertheless is suitable for the accomm</w:t>
      </w:r>
      <w:r w:rsidR="00A613EA">
        <w:rPr>
          <w:lang w:val="en-ZA"/>
        </w:rPr>
        <w:t>odation of aged persons, he may,</w:t>
      </w:r>
      <w:r w:rsidR="00CE1935" w:rsidRPr="00CE1935">
        <w:rPr>
          <w:lang w:val="en-ZA"/>
        </w:rPr>
        <w:t xml:space="preserve"> in his discretion and subject to such conditions as</w:t>
      </w:r>
      <w:r w:rsidR="00CE1935">
        <w:rPr>
          <w:lang w:val="en-ZA"/>
        </w:rPr>
        <w:t xml:space="preserve"> he may determine,</w:t>
      </w:r>
      <w:r w:rsidR="00CE1935" w:rsidRPr="00CE1935">
        <w:rPr>
          <w:lang w:val="en-ZA"/>
        </w:rPr>
        <w:t xml:space="preserve"> grant the application for the registration of such home.</w:t>
      </w:r>
    </w:p>
    <w:p w14:paraId="3E1FA9AE" w14:textId="77777777" w:rsidR="00083B41" w:rsidRDefault="00083B41" w:rsidP="00083B41">
      <w:pPr>
        <w:pStyle w:val="REG-P1"/>
      </w:pPr>
    </w:p>
    <w:p w14:paraId="5FBD50A0" w14:textId="77777777" w:rsidR="00CE1935" w:rsidRDefault="00CE1935" w:rsidP="00CE1935">
      <w:pPr>
        <w:pStyle w:val="REG-Amend"/>
      </w:pPr>
      <w:r>
        <w:t xml:space="preserve">[subregulation (2) substituted by </w:t>
      </w:r>
      <w:r w:rsidRPr="005077FD">
        <w:t xml:space="preserve">RSA </w:t>
      </w:r>
      <w:r>
        <w:t xml:space="preserve">GN </w:t>
      </w:r>
      <w:r w:rsidRPr="005077FD">
        <w:t>R.1625</w:t>
      </w:r>
      <w:r>
        <w:t>/</w:t>
      </w:r>
      <w:r w:rsidRPr="005077FD">
        <w:t>1976</w:t>
      </w:r>
      <w:r>
        <w:t>]</w:t>
      </w:r>
    </w:p>
    <w:p w14:paraId="7CCAF0D9" w14:textId="77777777" w:rsidR="00CE1935" w:rsidRDefault="00CE1935" w:rsidP="00083B41">
      <w:pPr>
        <w:pStyle w:val="REG-P1"/>
      </w:pPr>
    </w:p>
    <w:p w14:paraId="1086B629" w14:textId="244A639D" w:rsidR="008D2297" w:rsidRDefault="007B4DC1" w:rsidP="00083B41">
      <w:pPr>
        <w:pStyle w:val="REG-P1"/>
      </w:pPr>
      <w:r>
        <w:t xml:space="preserve">(3) </w:t>
      </w:r>
      <w:r w:rsidR="00083B41">
        <w:tab/>
      </w:r>
      <w:r>
        <w:t xml:space="preserve">The provisions of subregulation </w:t>
      </w:r>
      <w:r w:rsidR="00097C3A">
        <w:t xml:space="preserve">(1) </w:t>
      </w:r>
      <w:r>
        <w:t>sha</w:t>
      </w:r>
      <w:r w:rsidR="00097C3A">
        <w:t xml:space="preserve">ll not </w:t>
      </w:r>
      <w:r>
        <w:t>apply to ac</w:t>
      </w:r>
      <w:r w:rsidR="00097C3A">
        <w:t>c</w:t>
      </w:r>
      <w:r>
        <w:t>o</w:t>
      </w:r>
      <w:r w:rsidR="00097C3A">
        <w:t>m</w:t>
      </w:r>
      <w:r>
        <w:t>moda</w:t>
      </w:r>
      <w:r w:rsidR="00097C3A">
        <w:t>t</w:t>
      </w:r>
      <w:r>
        <w:t>io</w:t>
      </w:r>
      <w:r w:rsidR="00097C3A">
        <w:t>n</w:t>
      </w:r>
      <w:r>
        <w:t xml:space="preserve"> </w:t>
      </w:r>
      <w:r w:rsidR="00097C3A">
        <w:t>us</w:t>
      </w:r>
      <w:r>
        <w:t>ed or i</w:t>
      </w:r>
      <w:r w:rsidR="00097C3A">
        <w:t>n</w:t>
      </w:r>
      <w:r>
        <w:t xml:space="preserve">tended </w:t>
      </w:r>
      <w:r w:rsidR="00097C3A">
        <w:t xml:space="preserve">for </w:t>
      </w:r>
      <w:r>
        <w:t xml:space="preserve">use </w:t>
      </w:r>
      <w:r w:rsidR="00097C3A">
        <w:t>b</w:t>
      </w:r>
      <w:r>
        <w:t xml:space="preserve">y the resident </w:t>
      </w:r>
      <w:r w:rsidR="00097C3A">
        <w:t>sta</w:t>
      </w:r>
      <w:r>
        <w:t>f</w:t>
      </w:r>
      <w:r w:rsidR="00097C3A">
        <w:t>f</w:t>
      </w:r>
      <w:r>
        <w:t xml:space="preserve"> of</w:t>
      </w:r>
      <w:r w:rsidR="00097C3A">
        <w:t xml:space="preserve"> a</w:t>
      </w:r>
      <w:r>
        <w:t xml:space="preserve"> ho</w:t>
      </w:r>
      <w:r w:rsidR="00097C3A">
        <w:t>m</w:t>
      </w:r>
      <w:r>
        <w:t xml:space="preserve">e for the </w:t>
      </w:r>
      <w:r w:rsidR="00097C3A">
        <w:t>aged.</w:t>
      </w:r>
      <w:r w:rsidR="003C1796">
        <w:t xml:space="preserve"> </w:t>
      </w:r>
    </w:p>
    <w:p w14:paraId="1B070A27" w14:textId="77777777" w:rsidR="00817CE5" w:rsidRDefault="00817CE5" w:rsidP="00083B41">
      <w:pPr>
        <w:pStyle w:val="REG-P1"/>
      </w:pPr>
    </w:p>
    <w:p w14:paraId="781D4A0A" w14:textId="77777777" w:rsidR="005C28FE" w:rsidRPr="005C28FE" w:rsidRDefault="005C28FE" w:rsidP="005C28FE">
      <w:pPr>
        <w:pStyle w:val="REG-P0"/>
        <w:rPr>
          <w:b/>
        </w:rPr>
      </w:pPr>
      <w:r w:rsidRPr="005C28FE">
        <w:rPr>
          <w:b/>
        </w:rPr>
        <w:t>Registra</w:t>
      </w:r>
      <w:r>
        <w:rPr>
          <w:b/>
        </w:rPr>
        <w:t>t</w:t>
      </w:r>
      <w:r w:rsidRPr="005C28FE">
        <w:rPr>
          <w:b/>
        </w:rPr>
        <w:t xml:space="preserve">ion of </w:t>
      </w:r>
      <w:r>
        <w:rPr>
          <w:b/>
        </w:rPr>
        <w:t>H</w:t>
      </w:r>
      <w:r w:rsidRPr="005C28FE">
        <w:rPr>
          <w:b/>
        </w:rPr>
        <w:t xml:space="preserve">omes </w:t>
      </w:r>
      <w:r>
        <w:rPr>
          <w:b/>
        </w:rPr>
        <w:t>f</w:t>
      </w:r>
      <w:r w:rsidRPr="005C28FE">
        <w:rPr>
          <w:b/>
        </w:rPr>
        <w:t>or the Aged</w:t>
      </w:r>
    </w:p>
    <w:p w14:paraId="16AE539A" w14:textId="77777777" w:rsidR="00817CE5" w:rsidRDefault="00817CE5" w:rsidP="00083B41">
      <w:pPr>
        <w:pStyle w:val="REG-P1"/>
      </w:pPr>
    </w:p>
    <w:p w14:paraId="38C9F910" w14:textId="65E366AC" w:rsidR="00817CE5" w:rsidRDefault="00817CE5" w:rsidP="00083B41">
      <w:pPr>
        <w:pStyle w:val="REG-P1"/>
      </w:pPr>
      <w:r>
        <w:t xml:space="preserve"> </w:t>
      </w:r>
      <w:r w:rsidRPr="005C28FE">
        <w:rPr>
          <w:b/>
        </w:rPr>
        <w:t>4.</w:t>
      </w:r>
      <w:r w:rsidR="005C28FE">
        <w:rPr>
          <w:b/>
        </w:rPr>
        <w:tab/>
      </w:r>
      <w:r>
        <w:t xml:space="preserve"> (</w:t>
      </w:r>
      <w:r w:rsidR="005C28FE">
        <w:t>1)</w:t>
      </w:r>
      <w:r w:rsidR="005C28FE">
        <w:tab/>
      </w:r>
      <w:r>
        <w:t>W</w:t>
      </w:r>
      <w:r w:rsidR="00097C3A">
        <w:t xml:space="preserve">hen </w:t>
      </w:r>
      <w:r>
        <w:t>any</w:t>
      </w:r>
      <w:r w:rsidR="003C1796">
        <w:t xml:space="preserve"> </w:t>
      </w:r>
      <w:r w:rsidR="00097C3A">
        <w:t xml:space="preserve">application for </w:t>
      </w:r>
      <w:r>
        <w:t xml:space="preserve">the </w:t>
      </w:r>
      <w:r w:rsidR="00097C3A">
        <w:t xml:space="preserve">registration </w:t>
      </w:r>
      <w:r>
        <w:t>of a home for the aged is granted in terms of section 3(3)(a) of the A</w:t>
      </w:r>
      <w:r w:rsidR="00097C3A">
        <w:t>c</w:t>
      </w:r>
      <w:r>
        <w:t xml:space="preserve">t. the Secretary shall </w:t>
      </w:r>
      <w:r w:rsidR="00097C3A">
        <w:t xml:space="preserve">issue </w:t>
      </w:r>
      <w:r>
        <w:t>to the applicant a registration certi</w:t>
      </w:r>
      <w:r w:rsidR="00097C3A">
        <w:t>fica</w:t>
      </w:r>
      <w:r>
        <w:t>te in the form of Sc</w:t>
      </w:r>
      <w:r w:rsidR="00097C3A">
        <w:t>h</w:t>
      </w:r>
      <w:r>
        <w:t xml:space="preserve">edule A and shall specify therein the conditions imposed in connection with the </w:t>
      </w:r>
      <w:r w:rsidR="00097C3A">
        <w:t>r</w:t>
      </w:r>
      <w:r>
        <w:t>egistration of s</w:t>
      </w:r>
      <w:r w:rsidR="00097C3A">
        <w:t xml:space="preserve">uch </w:t>
      </w:r>
      <w:r>
        <w:t xml:space="preserve">home. </w:t>
      </w:r>
    </w:p>
    <w:p w14:paraId="3764A48B" w14:textId="77777777" w:rsidR="00817CE5" w:rsidRDefault="00817CE5" w:rsidP="00083B41">
      <w:pPr>
        <w:pStyle w:val="REG-P1"/>
      </w:pPr>
    </w:p>
    <w:p w14:paraId="2B093825" w14:textId="77777777" w:rsidR="00817CE5" w:rsidRDefault="00817CE5" w:rsidP="00083B41">
      <w:pPr>
        <w:pStyle w:val="REG-P1"/>
      </w:pPr>
      <w:r>
        <w:t xml:space="preserve">(2) </w:t>
      </w:r>
      <w:r w:rsidR="00FB4C61">
        <w:tab/>
        <w:t>When authority is gr</w:t>
      </w:r>
      <w:r>
        <w:t>anted in te</w:t>
      </w:r>
      <w:r w:rsidR="00FB4C61">
        <w:t xml:space="preserve">rms </w:t>
      </w:r>
      <w:r>
        <w:t xml:space="preserve">of </w:t>
      </w:r>
      <w:r w:rsidR="00FB4C61">
        <w:t xml:space="preserve">section </w:t>
      </w:r>
      <w:r>
        <w:t>3(3)(b) of the Act to any applica</w:t>
      </w:r>
      <w:r w:rsidR="00FB4C61">
        <w:t>n</w:t>
      </w:r>
      <w:r>
        <w:t>t f</w:t>
      </w:r>
      <w:r w:rsidR="00FB4C61">
        <w:t>o</w:t>
      </w:r>
      <w:r>
        <w:t xml:space="preserve">r the </w:t>
      </w:r>
      <w:r w:rsidR="00FB4C61">
        <w:t xml:space="preserve">registration </w:t>
      </w:r>
      <w:r>
        <w:t>of a home for the aged to manage such home for a specified period, the Secreta</w:t>
      </w:r>
      <w:r w:rsidR="00FB4C61">
        <w:t>ry</w:t>
      </w:r>
      <w:r>
        <w:t xml:space="preserve"> shall issue to such applicant a registration cer</w:t>
      </w:r>
      <w:r w:rsidR="00FB4C61">
        <w:t>t</w:t>
      </w:r>
      <w:r>
        <w:t xml:space="preserve">ificate </w:t>
      </w:r>
      <w:r w:rsidR="00FB4C61">
        <w:t xml:space="preserve">in </w:t>
      </w:r>
      <w:r>
        <w:t xml:space="preserve">the form </w:t>
      </w:r>
      <w:r w:rsidR="00FB4C61">
        <w:t>o</w:t>
      </w:r>
      <w:r>
        <w:t xml:space="preserve">f Schedule B for the period specified </w:t>
      </w:r>
      <w:r w:rsidR="00FB4C61">
        <w:t xml:space="preserve">therein and </w:t>
      </w:r>
      <w:r>
        <w:t>shall specify the</w:t>
      </w:r>
      <w:r w:rsidR="00FB4C61">
        <w:t>r</w:t>
      </w:r>
      <w:r>
        <w:t xml:space="preserve">ein the conditions imposed in connection with such authority. </w:t>
      </w:r>
    </w:p>
    <w:p w14:paraId="1BBBC081" w14:textId="77777777" w:rsidR="00817CE5" w:rsidRDefault="00817CE5" w:rsidP="00083B41">
      <w:pPr>
        <w:pStyle w:val="REG-P1"/>
      </w:pPr>
    </w:p>
    <w:p w14:paraId="0CD4DF45" w14:textId="77777777" w:rsidR="00817CE5" w:rsidRPr="00817CE5" w:rsidRDefault="00817CE5" w:rsidP="00817CE5">
      <w:pPr>
        <w:pStyle w:val="REG-P0"/>
        <w:rPr>
          <w:b/>
        </w:rPr>
      </w:pPr>
      <w:r w:rsidRPr="00817CE5">
        <w:rPr>
          <w:b/>
        </w:rPr>
        <w:t xml:space="preserve">Management of Homes for the Aged </w:t>
      </w:r>
    </w:p>
    <w:p w14:paraId="5D861BB4" w14:textId="77777777" w:rsidR="00817CE5" w:rsidRDefault="00817CE5" w:rsidP="00083B41">
      <w:pPr>
        <w:pStyle w:val="REG-P1"/>
      </w:pPr>
    </w:p>
    <w:p w14:paraId="7CE1A6B9" w14:textId="77777777" w:rsidR="00817CE5" w:rsidRDefault="00817CE5" w:rsidP="00083B41">
      <w:pPr>
        <w:pStyle w:val="REG-P1"/>
      </w:pPr>
      <w:r w:rsidRPr="00817CE5">
        <w:rPr>
          <w:b/>
        </w:rPr>
        <w:t>5.</w:t>
      </w:r>
      <w:r>
        <w:t xml:space="preserve"> </w:t>
      </w:r>
      <w:r>
        <w:tab/>
        <w:t xml:space="preserve">(1) </w:t>
      </w:r>
      <w:r>
        <w:tab/>
        <w:t>The manager of a home for the aged shall</w:t>
      </w:r>
      <w:r>
        <w:softHyphen/>
        <w:t xml:space="preserve"> -</w:t>
      </w:r>
    </w:p>
    <w:p w14:paraId="77C5FB58" w14:textId="77777777" w:rsidR="00817CE5" w:rsidRDefault="00817CE5" w:rsidP="00083B41">
      <w:pPr>
        <w:pStyle w:val="REG-P1"/>
      </w:pPr>
    </w:p>
    <w:p w14:paraId="01484DCB" w14:textId="77777777" w:rsidR="00817CE5" w:rsidRDefault="00817CE5" w:rsidP="00BB589A">
      <w:pPr>
        <w:pStyle w:val="REG-Pa"/>
      </w:pPr>
      <w:r>
        <w:t xml:space="preserve">(a) </w:t>
      </w:r>
      <w:r>
        <w:tab/>
        <w:t xml:space="preserve">allow the residents complete freedom of religion; </w:t>
      </w:r>
    </w:p>
    <w:p w14:paraId="4DDD0ABC" w14:textId="77777777" w:rsidR="00817CE5" w:rsidRDefault="00817CE5" w:rsidP="00BB589A">
      <w:pPr>
        <w:pStyle w:val="REG-Pa"/>
      </w:pPr>
    </w:p>
    <w:p w14:paraId="33F1ABA9" w14:textId="77777777" w:rsidR="00817CE5" w:rsidRDefault="00817CE5" w:rsidP="00BB589A">
      <w:pPr>
        <w:pStyle w:val="REG-Pa"/>
      </w:pPr>
      <w:r>
        <w:t xml:space="preserve">(b) </w:t>
      </w:r>
      <w:r>
        <w:tab/>
        <w:t>allow every resident to co</w:t>
      </w:r>
      <w:r w:rsidR="00BB589A">
        <w:t>nd</w:t>
      </w:r>
      <w:r>
        <w:t>uct his per</w:t>
      </w:r>
      <w:r w:rsidR="00BB589A">
        <w:t>s</w:t>
      </w:r>
      <w:r>
        <w:t>on</w:t>
      </w:r>
      <w:r w:rsidR="00BB589A">
        <w:t>a</w:t>
      </w:r>
      <w:r>
        <w:t xml:space="preserve">l affairs </w:t>
      </w:r>
      <w:r w:rsidR="001A6AE5" w:rsidRPr="001A6AE5">
        <w:t>according to his mental capacities</w:t>
      </w:r>
      <w:r>
        <w:t>;</w:t>
      </w:r>
    </w:p>
    <w:p w14:paraId="59533DC5" w14:textId="77777777" w:rsidR="00817CE5" w:rsidRDefault="00817CE5" w:rsidP="00BB589A">
      <w:pPr>
        <w:pStyle w:val="REG-Pa"/>
      </w:pPr>
    </w:p>
    <w:p w14:paraId="6975A46D" w14:textId="77777777" w:rsidR="001A6AE5" w:rsidRDefault="001A6AE5" w:rsidP="001A6AE5">
      <w:pPr>
        <w:pStyle w:val="REG-Amend"/>
      </w:pPr>
      <w:r>
        <w:t xml:space="preserve">[paragraph (b) corrected by </w:t>
      </w:r>
      <w:r w:rsidRPr="005077FD">
        <w:t xml:space="preserve">RSA </w:t>
      </w:r>
      <w:r>
        <w:t xml:space="preserve">GN </w:t>
      </w:r>
      <w:r w:rsidR="00D73913">
        <w:t>R.</w:t>
      </w:r>
      <w:r w:rsidR="00693B51" w:rsidRPr="00693B51">
        <w:t>1235</w:t>
      </w:r>
      <w:r>
        <w:t>/</w:t>
      </w:r>
      <w:r w:rsidRPr="005077FD">
        <w:t>197</w:t>
      </w:r>
      <w:r w:rsidR="00693B51">
        <w:t>0</w:t>
      </w:r>
      <w:r>
        <w:t>]</w:t>
      </w:r>
    </w:p>
    <w:p w14:paraId="6131DF15" w14:textId="77777777" w:rsidR="001A6AE5" w:rsidRDefault="001A6AE5" w:rsidP="00BB589A">
      <w:pPr>
        <w:pStyle w:val="REG-Pa"/>
      </w:pPr>
    </w:p>
    <w:p w14:paraId="514821A3" w14:textId="77777777" w:rsidR="00817CE5" w:rsidRDefault="00817CE5" w:rsidP="00BB589A">
      <w:pPr>
        <w:pStyle w:val="REG-Pa"/>
      </w:pPr>
      <w:r>
        <w:t xml:space="preserve">(c) </w:t>
      </w:r>
      <w:r>
        <w:tab/>
        <w:t xml:space="preserve">take proper measures to ensure the safety of residents at all times; </w:t>
      </w:r>
    </w:p>
    <w:p w14:paraId="573F5177" w14:textId="77777777" w:rsidR="00817CE5" w:rsidRDefault="00817CE5" w:rsidP="00BB589A">
      <w:pPr>
        <w:pStyle w:val="REG-Pa"/>
      </w:pPr>
    </w:p>
    <w:p w14:paraId="3325279C" w14:textId="77777777" w:rsidR="00817CE5" w:rsidRDefault="00817CE5" w:rsidP="00BB589A">
      <w:pPr>
        <w:pStyle w:val="REG-Pa"/>
      </w:pPr>
      <w:r>
        <w:t xml:space="preserve">(d) </w:t>
      </w:r>
      <w:r>
        <w:tab/>
        <w:t xml:space="preserve">subject to such restriction as may be necessary for their safety, the preservation of their health or the maintenance of the good order of such home, allow residents complete freedom of movement; </w:t>
      </w:r>
    </w:p>
    <w:p w14:paraId="336D5C4C" w14:textId="77777777" w:rsidR="00817CE5" w:rsidRDefault="00817CE5" w:rsidP="00BB589A">
      <w:pPr>
        <w:pStyle w:val="REG-Pa"/>
      </w:pPr>
    </w:p>
    <w:p w14:paraId="057A942C" w14:textId="77777777" w:rsidR="00817CE5" w:rsidRDefault="00817CE5" w:rsidP="00BB589A">
      <w:pPr>
        <w:pStyle w:val="REG-Pa"/>
      </w:pPr>
      <w:r>
        <w:t xml:space="preserve">(e) </w:t>
      </w:r>
      <w:r>
        <w:tab/>
        <w:t xml:space="preserve">allow residents to keep in touch with and to receive their relatives and friends in such home; </w:t>
      </w:r>
    </w:p>
    <w:p w14:paraId="4A93172D" w14:textId="77777777" w:rsidR="00817CE5" w:rsidRDefault="00817CE5" w:rsidP="00BB589A">
      <w:pPr>
        <w:pStyle w:val="REG-Pa"/>
      </w:pPr>
    </w:p>
    <w:p w14:paraId="07ED0639" w14:textId="77777777" w:rsidR="00817CE5" w:rsidRDefault="00817CE5" w:rsidP="00BB589A">
      <w:pPr>
        <w:pStyle w:val="REG-Pa"/>
      </w:pPr>
      <w:r>
        <w:t xml:space="preserve">(f) </w:t>
      </w:r>
      <w:r>
        <w:tab/>
        <w:t xml:space="preserve">encourage residents to keep themselves usefully occupied and shall provide the necessary amenities for that purpose; </w:t>
      </w:r>
    </w:p>
    <w:p w14:paraId="2B146943" w14:textId="77777777" w:rsidR="00817CE5" w:rsidRDefault="00817CE5" w:rsidP="00BB589A">
      <w:pPr>
        <w:pStyle w:val="REG-Pa"/>
      </w:pPr>
    </w:p>
    <w:p w14:paraId="4916FDCA" w14:textId="77777777" w:rsidR="00817CE5" w:rsidRDefault="00817CE5" w:rsidP="00BB589A">
      <w:pPr>
        <w:pStyle w:val="REG-Pa"/>
      </w:pPr>
      <w:r>
        <w:t xml:space="preserve">(g) </w:t>
      </w:r>
      <w:r>
        <w:tab/>
        <w:t xml:space="preserve">make suitable provision for the recreation of residents; </w:t>
      </w:r>
    </w:p>
    <w:p w14:paraId="12130F0B" w14:textId="77777777" w:rsidR="00817CE5" w:rsidRDefault="00817CE5" w:rsidP="00BB589A">
      <w:pPr>
        <w:pStyle w:val="REG-Pa"/>
      </w:pPr>
    </w:p>
    <w:p w14:paraId="0034D89D" w14:textId="77777777" w:rsidR="00817CE5" w:rsidRDefault="00817CE5" w:rsidP="00BB589A">
      <w:pPr>
        <w:pStyle w:val="REG-Pa"/>
      </w:pPr>
      <w:r>
        <w:t xml:space="preserve">(h) </w:t>
      </w:r>
      <w:r>
        <w:tab/>
        <w:t xml:space="preserve">make every reasonable endeavour to make residents feel at home; </w:t>
      </w:r>
    </w:p>
    <w:p w14:paraId="0666BAAF" w14:textId="77777777" w:rsidR="00817CE5" w:rsidRDefault="00817CE5" w:rsidP="00BB589A">
      <w:pPr>
        <w:pStyle w:val="REG-Pa"/>
      </w:pPr>
    </w:p>
    <w:p w14:paraId="2E146F2B" w14:textId="77777777" w:rsidR="00817CE5" w:rsidRDefault="00817CE5" w:rsidP="00BB589A">
      <w:pPr>
        <w:pStyle w:val="REG-Pa"/>
      </w:pPr>
      <w:r>
        <w:t xml:space="preserve">(i) </w:t>
      </w:r>
      <w:r>
        <w:tab/>
        <w:t xml:space="preserve">ensure that residents are always properly dressed; </w:t>
      </w:r>
    </w:p>
    <w:p w14:paraId="60F9912F" w14:textId="77777777" w:rsidR="00817CE5" w:rsidRDefault="00817CE5" w:rsidP="00BB589A">
      <w:pPr>
        <w:pStyle w:val="REG-Pa"/>
      </w:pPr>
    </w:p>
    <w:p w14:paraId="61439373" w14:textId="77777777" w:rsidR="00817CE5" w:rsidRDefault="00817CE5" w:rsidP="00BB589A">
      <w:pPr>
        <w:pStyle w:val="REG-Pa"/>
      </w:pPr>
      <w:r>
        <w:t xml:space="preserve">(j) </w:t>
      </w:r>
      <w:r>
        <w:tab/>
        <w:t xml:space="preserve">provide residents with not less than three meals per day in accordance with a ration scale which, in the opinion of the Secretary, makes adequate provision for the proper nourishment of aged persons; </w:t>
      </w:r>
    </w:p>
    <w:p w14:paraId="787C7CFD" w14:textId="77777777" w:rsidR="00817CE5" w:rsidRDefault="00817CE5" w:rsidP="00083B41">
      <w:pPr>
        <w:pStyle w:val="REG-P1"/>
      </w:pPr>
    </w:p>
    <w:p w14:paraId="5AD3EA6C" w14:textId="77777777" w:rsidR="00817CE5" w:rsidRDefault="00817CE5" w:rsidP="00BB589A">
      <w:pPr>
        <w:pStyle w:val="REG-Pa"/>
      </w:pPr>
      <w:r w:rsidRPr="00BB589A">
        <w:t xml:space="preserve">(k) </w:t>
      </w:r>
      <w:r w:rsidRPr="00BB589A">
        <w:tab/>
        <w:t xml:space="preserve">provide adequate facilities and take the necessary precautionary measures to ensure </w:t>
      </w:r>
      <w:r w:rsidR="00BB589A" w:rsidRPr="00BB589A">
        <w:t>t</w:t>
      </w:r>
      <w:r w:rsidRPr="00BB589A">
        <w:t>he hygienic preparation</w:t>
      </w:r>
      <w:r>
        <w:t xml:space="preserve"> and preservation of food and refreshments; </w:t>
      </w:r>
    </w:p>
    <w:p w14:paraId="0ED51C76" w14:textId="77777777" w:rsidR="00817CE5" w:rsidRDefault="00817CE5" w:rsidP="00083B41">
      <w:pPr>
        <w:pStyle w:val="REG-P1"/>
      </w:pPr>
    </w:p>
    <w:p w14:paraId="20B18B93" w14:textId="77777777" w:rsidR="00817CE5" w:rsidRDefault="00817CE5" w:rsidP="00BB589A">
      <w:pPr>
        <w:pStyle w:val="REG-Pa"/>
      </w:pPr>
      <w:r>
        <w:t xml:space="preserve">(l) </w:t>
      </w:r>
      <w:r>
        <w:tab/>
        <w:t xml:space="preserve">if a physician has prescribed a diet for any resident suffering from diabetes or any other disease, provide such resident with meals in accordance with the diet so prescribed; </w:t>
      </w:r>
    </w:p>
    <w:p w14:paraId="56443C6D" w14:textId="77777777" w:rsidR="00817CE5" w:rsidRDefault="00817CE5" w:rsidP="00083B41">
      <w:pPr>
        <w:pStyle w:val="REG-P1"/>
      </w:pPr>
    </w:p>
    <w:p w14:paraId="12CEFA04" w14:textId="77777777" w:rsidR="00817CE5" w:rsidRDefault="00817CE5" w:rsidP="00BB589A">
      <w:pPr>
        <w:pStyle w:val="REG-Pa"/>
      </w:pPr>
      <w:r>
        <w:t xml:space="preserve">(m) </w:t>
      </w:r>
      <w:r>
        <w:tab/>
        <w:t xml:space="preserve">make adequate provision for the medical examination and treatment of residents according to their individual requirements; </w:t>
      </w:r>
    </w:p>
    <w:p w14:paraId="295A2BD1" w14:textId="77777777" w:rsidR="00817CE5" w:rsidRDefault="00817CE5" w:rsidP="00BB589A">
      <w:pPr>
        <w:pStyle w:val="REG-Pa"/>
      </w:pPr>
    </w:p>
    <w:p w14:paraId="034FCBE5" w14:textId="77777777" w:rsidR="00817CE5" w:rsidRDefault="00817CE5" w:rsidP="00BB589A">
      <w:pPr>
        <w:pStyle w:val="REG-Pa"/>
      </w:pPr>
      <w:r>
        <w:t>(n)</w:t>
      </w:r>
      <w:r>
        <w:tab/>
        <w:t xml:space="preserve">keep all medicines and drugs in a locked cupboard and shall keep or cause to be kept a proper record of all medicines or drugs received or dispensed; </w:t>
      </w:r>
    </w:p>
    <w:p w14:paraId="274DB0F0" w14:textId="77777777" w:rsidR="00817CE5" w:rsidRDefault="00817CE5" w:rsidP="00BB589A">
      <w:pPr>
        <w:pStyle w:val="REG-Pa"/>
      </w:pPr>
    </w:p>
    <w:p w14:paraId="6A89A920" w14:textId="77777777" w:rsidR="00817CE5" w:rsidRDefault="00817CE5" w:rsidP="00BB589A">
      <w:pPr>
        <w:pStyle w:val="REG-Pa"/>
      </w:pPr>
      <w:r>
        <w:t xml:space="preserve">(o) </w:t>
      </w:r>
      <w:r>
        <w:tab/>
        <w:t xml:space="preserve">keep or cause every room in such home to be kept in a clean, neat and hygienic condition; </w:t>
      </w:r>
    </w:p>
    <w:p w14:paraId="3E2A1B79" w14:textId="77777777" w:rsidR="00817CE5" w:rsidRDefault="00817CE5" w:rsidP="00BB589A">
      <w:pPr>
        <w:pStyle w:val="REG-Pa"/>
      </w:pPr>
    </w:p>
    <w:p w14:paraId="706CCB8B" w14:textId="77777777" w:rsidR="00817CE5" w:rsidRDefault="00817CE5" w:rsidP="00BB589A">
      <w:pPr>
        <w:pStyle w:val="REG-Pa"/>
      </w:pPr>
      <w:r>
        <w:t xml:space="preserve">(p) </w:t>
      </w:r>
      <w:r>
        <w:tab/>
        <w:t xml:space="preserve">ensure that every bed in such home is constantly provided with adequate and clean bedding; </w:t>
      </w:r>
    </w:p>
    <w:p w14:paraId="18C9847E" w14:textId="77777777" w:rsidR="00817CE5" w:rsidRDefault="00817CE5" w:rsidP="00BB589A">
      <w:pPr>
        <w:pStyle w:val="REG-Pa"/>
      </w:pPr>
    </w:p>
    <w:p w14:paraId="05EC85F5" w14:textId="77777777" w:rsidR="00817CE5" w:rsidRDefault="00817CE5" w:rsidP="00BB589A">
      <w:pPr>
        <w:pStyle w:val="REG-Pa"/>
      </w:pPr>
      <w:r>
        <w:t xml:space="preserve">(q) </w:t>
      </w:r>
      <w:r>
        <w:tab/>
        <w:t xml:space="preserve">except in the case of debilitated residents accommodated in a ward or residents accommodated in a sick-bay, not accommodate more than two residents in the same bedroom and shall accommodate single residents as far as possible in single bedrooms; </w:t>
      </w:r>
    </w:p>
    <w:p w14:paraId="5DDBB39C" w14:textId="77777777" w:rsidR="00817CE5" w:rsidRDefault="00817CE5" w:rsidP="00BB589A">
      <w:pPr>
        <w:pStyle w:val="REG-Pa"/>
      </w:pPr>
    </w:p>
    <w:p w14:paraId="50865CEF" w14:textId="77777777" w:rsidR="00817CE5" w:rsidRDefault="00817CE5" w:rsidP="00BB589A">
      <w:pPr>
        <w:pStyle w:val="REG-Pa"/>
      </w:pPr>
      <w:r>
        <w:t xml:space="preserve">(r) </w:t>
      </w:r>
      <w:r>
        <w:tab/>
        <w:t xml:space="preserve">manage such home in a manner conducive to the welfare and interests of its residents; </w:t>
      </w:r>
    </w:p>
    <w:p w14:paraId="4DA820EE" w14:textId="77777777" w:rsidR="00817CE5" w:rsidRDefault="00817CE5" w:rsidP="00BB589A">
      <w:pPr>
        <w:pStyle w:val="REG-Pa"/>
      </w:pPr>
    </w:p>
    <w:p w14:paraId="460417B6" w14:textId="77777777" w:rsidR="00817CE5" w:rsidRDefault="00817CE5" w:rsidP="00BB589A">
      <w:pPr>
        <w:pStyle w:val="REG-Pa"/>
      </w:pPr>
      <w:r>
        <w:t xml:space="preserve">(s) </w:t>
      </w:r>
      <w:r>
        <w:tab/>
        <w:t xml:space="preserve">ensure that sufficient staff shall at all times be available in such home to ensure the proper care of the residents thereof. </w:t>
      </w:r>
    </w:p>
    <w:p w14:paraId="260E8560" w14:textId="77777777" w:rsidR="00817CE5" w:rsidRDefault="00817CE5" w:rsidP="00BB589A">
      <w:pPr>
        <w:pStyle w:val="REG-Pa"/>
      </w:pPr>
    </w:p>
    <w:p w14:paraId="161F68B4" w14:textId="77777777" w:rsidR="005C28FE" w:rsidRDefault="00817CE5" w:rsidP="00083B41">
      <w:pPr>
        <w:pStyle w:val="REG-P1"/>
      </w:pPr>
      <w:r>
        <w:t xml:space="preserve">(2) </w:t>
      </w:r>
      <w:r>
        <w:tab/>
        <w:t>No person shall exercise control over a home for the aged, unless he has been auth</w:t>
      </w:r>
      <w:r w:rsidR="00255C5F">
        <w:t>orised thereto by the Minister o</w:t>
      </w:r>
      <w:r>
        <w:t xml:space="preserve">r a person acting on the authority of the Minister. </w:t>
      </w:r>
    </w:p>
    <w:p w14:paraId="4E00770A" w14:textId="77777777" w:rsidR="005C28FE" w:rsidRDefault="005C28FE" w:rsidP="00083B41">
      <w:pPr>
        <w:pStyle w:val="REG-P1"/>
      </w:pPr>
    </w:p>
    <w:p w14:paraId="02E39693" w14:textId="77777777" w:rsidR="005C28FE" w:rsidRPr="005C28FE" w:rsidRDefault="00817CE5" w:rsidP="005C28FE">
      <w:pPr>
        <w:pStyle w:val="REG-P0"/>
        <w:rPr>
          <w:b/>
        </w:rPr>
      </w:pPr>
      <w:r w:rsidRPr="005C28FE">
        <w:rPr>
          <w:b/>
        </w:rPr>
        <w:t xml:space="preserve">Records and Registers to be Kept by the Managers of Homes for the Aged </w:t>
      </w:r>
    </w:p>
    <w:p w14:paraId="70143401" w14:textId="77777777" w:rsidR="005C28FE" w:rsidRDefault="005C28FE" w:rsidP="00083B41">
      <w:pPr>
        <w:pStyle w:val="REG-P1"/>
      </w:pPr>
    </w:p>
    <w:p w14:paraId="521C09D1" w14:textId="77777777" w:rsidR="005C28FE" w:rsidRDefault="00817CE5" w:rsidP="00083B41">
      <w:pPr>
        <w:pStyle w:val="REG-P1"/>
      </w:pPr>
      <w:r w:rsidRPr="005C28FE">
        <w:rPr>
          <w:b/>
        </w:rPr>
        <w:t>6.</w:t>
      </w:r>
      <w:r>
        <w:t xml:space="preserve"> </w:t>
      </w:r>
      <w:r w:rsidR="005C28FE">
        <w:tab/>
      </w:r>
      <w:r>
        <w:t>The manager of a home for the aged shall</w:t>
      </w:r>
      <w:r>
        <w:softHyphen/>
        <w:t xml:space="preserve"> </w:t>
      </w:r>
      <w:r w:rsidR="005C28FE">
        <w:t>-</w:t>
      </w:r>
    </w:p>
    <w:p w14:paraId="18B186A6" w14:textId="77777777" w:rsidR="005C28FE" w:rsidRDefault="005C28FE" w:rsidP="00083B41">
      <w:pPr>
        <w:pStyle w:val="REG-P1"/>
      </w:pPr>
    </w:p>
    <w:p w14:paraId="6D873B1C" w14:textId="77777777" w:rsidR="005C28FE" w:rsidRDefault="00817CE5" w:rsidP="00083B41">
      <w:pPr>
        <w:pStyle w:val="REG-P1"/>
      </w:pPr>
      <w:r w:rsidRPr="00255C5F">
        <w:rPr>
          <w:rStyle w:val="REG-PaChar"/>
        </w:rPr>
        <w:t xml:space="preserve">(a) </w:t>
      </w:r>
      <w:r w:rsidR="005C28FE" w:rsidRPr="00255C5F">
        <w:rPr>
          <w:rStyle w:val="REG-PaChar"/>
        </w:rPr>
        <w:tab/>
      </w:r>
      <w:r w:rsidRPr="00255C5F">
        <w:rPr>
          <w:rStyle w:val="REG-PaChar"/>
        </w:rPr>
        <w:t>keep a register</w:t>
      </w:r>
      <w:r>
        <w:t xml:space="preserve"> in which shall be recorded in respect of every resident</w:t>
      </w:r>
      <w:r>
        <w:softHyphen/>
        <w:t xml:space="preserve"> </w:t>
      </w:r>
      <w:r w:rsidR="005C28FE">
        <w:t>-</w:t>
      </w:r>
    </w:p>
    <w:p w14:paraId="77F392D6" w14:textId="77777777" w:rsidR="005C28FE" w:rsidRDefault="005C28FE" w:rsidP="00083B41">
      <w:pPr>
        <w:pStyle w:val="REG-P1"/>
      </w:pPr>
    </w:p>
    <w:p w14:paraId="56550AB6" w14:textId="77777777" w:rsidR="005C28FE" w:rsidRPr="00255C5F" w:rsidRDefault="00817CE5" w:rsidP="00255C5F">
      <w:pPr>
        <w:pStyle w:val="REG-Pi"/>
      </w:pPr>
      <w:r w:rsidRPr="00255C5F">
        <w:t xml:space="preserve">(i) </w:t>
      </w:r>
      <w:r w:rsidR="005C28FE" w:rsidRPr="00255C5F">
        <w:tab/>
      </w:r>
      <w:r w:rsidRPr="00255C5F">
        <w:t xml:space="preserve">the date of his admission to such home; </w:t>
      </w:r>
    </w:p>
    <w:p w14:paraId="1788C269" w14:textId="77777777" w:rsidR="005C28FE" w:rsidRPr="00255C5F" w:rsidRDefault="005C28FE" w:rsidP="00255C5F">
      <w:pPr>
        <w:pStyle w:val="REG-Pi"/>
      </w:pPr>
    </w:p>
    <w:p w14:paraId="7496E4E6" w14:textId="77777777" w:rsidR="005C28FE" w:rsidRPr="00255C5F" w:rsidRDefault="00817CE5" w:rsidP="00255C5F">
      <w:pPr>
        <w:pStyle w:val="REG-Pi"/>
      </w:pPr>
      <w:r w:rsidRPr="00255C5F">
        <w:t xml:space="preserve">(ii) </w:t>
      </w:r>
      <w:r w:rsidR="005C28FE" w:rsidRPr="00255C5F">
        <w:tab/>
      </w:r>
      <w:r w:rsidRPr="00255C5F">
        <w:t xml:space="preserve">his full names, race and sex; </w:t>
      </w:r>
    </w:p>
    <w:p w14:paraId="5BD83294" w14:textId="77777777" w:rsidR="005C28FE" w:rsidRPr="00255C5F" w:rsidRDefault="005C28FE" w:rsidP="00255C5F">
      <w:pPr>
        <w:pStyle w:val="REG-Pi"/>
      </w:pPr>
    </w:p>
    <w:p w14:paraId="10194EAE" w14:textId="30FC6957" w:rsidR="00817CE5" w:rsidRDefault="00817CE5" w:rsidP="00255C5F">
      <w:pPr>
        <w:pStyle w:val="REG-Pi"/>
      </w:pPr>
      <w:r w:rsidRPr="00255C5F">
        <w:t>(iii)</w:t>
      </w:r>
      <w:r w:rsidR="005C28FE" w:rsidRPr="00255C5F">
        <w:tab/>
      </w:r>
      <w:r w:rsidRPr="00255C5F">
        <w:t>the identity number assigned to him in terms of section 6 of the Population</w:t>
      </w:r>
      <w:r w:rsidR="003C1796">
        <w:t xml:space="preserve"> </w:t>
      </w:r>
      <w:r w:rsidR="005C28FE" w:rsidRPr="00255C5F">
        <w:t>R</w:t>
      </w:r>
      <w:r w:rsidRPr="00255C5F">
        <w:t>egistration Act, 1950</w:t>
      </w:r>
      <w:r>
        <w:t xml:space="preserve"> (Act 30 of 1950);</w:t>
      </w:r>
    </w:p>
    <w:p w14:paraId="35EC26CE" w14:textId="77777777" w:rsidR="005C28FE" w:rsidRDefault="005C28FE" w:rsidP="00083B41">
      <w:pPr>
        <w:pStyle w:val="REG-P1"/>
      </w:pPr>
    </w:p>
    <w:p w14:paraId="3F996C27" w14:textId="77777777" w:rsidR="005C28FE" w:rsidRPr="00255C5F" w:rsidRDefault="005C28FE" w:rsidP="00255C5F">
      <w:pPr>
        <w:pStyle w:val="REG-Pi"/>
      </w:pPr>
      <w:r w:rsidRPr="00255C5F">
        <w:t xml:space="preserve">(iv) </w:t>
      </w:r>
      <w:r w:rsidRPr="00255C5F">
        <w:tab/>
        <w:t xml:space="preserve">the amount and source of his weekly, monthly or annual income; </w:t>
      </w:r>
    </w:p>
    <w:p w14:paraId="7BD6DA4C" w14:textId="77777777" w:rsidR="005C28FE" w:rsidRPr="00255C5F" w:rsidRDefault="005C28FE" w:rsidP="00255C5F">
      <w:pPr>
        <w:pStyle w:val="REG-Pi"/>
      </w:pPr>
    </w:p>
    <w:p w14:paraId="7C819668" w14:textId="77777777" w:rsidR="005C28FE" w:rsidRPr="00255C5F" w:rsidRDefault="005C28FE" w:rsidP="00255C5F">
      <w:pPr>
        <w:pStyle w:val="REG-Pi"/>
      </w:pPr>
      <w:r w:rsidRPr="00255C5F">
        <w:t xml:space="preserve">(v) </w:t>
      </w:r>
      <w:r w:rsidRPr="00255C5F">
        <w:tab/>
        <w:t xml:space="preserve">the names, addresses and telephone numbers of his next of kin; </w:t>
      </w:r>
    </w:p>
    <w:p w14:paraId="12741D47" w14:textId="77777777" w:rsidR="005C28FE" w:rsidRPr="00255C5F" w:rsidRDefault="005C28FE" w:rsidP="00255C5F">
      <w:pPr>
        <w:pStyle w:val="REG-Pi"/>
      </w:pPr>
    </w:p>
    <w:p w14:paraId="0B93EC43" w14:textId="77777777" w:rsidR="005C28FE" w:rsidRPr="00255C5F" w:rsidRDefault="005C28FE" w:rsidP="00255C5F">
      <w:pPr>
        <w:pStyle w:val="REG-Pi"/>
      </w:pPr>
      <w:r w:rsidRPr="00255C5F">
        <w:t xml:space="preserve">(vi) </w:t>
      </w:r>
      <w:r w:rsidRPr="00255C5F">
        <w:tab/>
        <w:t xml:space="preserve">the date of his departure from such home and his destination or, in the case of his death, the date of his death and the cause thereof; </w:t>
      </w:r>
    </w:p>
    <w:p w14:paraId="44DB740C" w14:textId="77777777" w:rsidR="005C28FE" w:rsidRPr="00255C5F" w:rsidRDefault="005C28FE" w:rsidP="00255C5F">
      <w:pPr>
        <w:pStyle w:val="REG-Pi"/>
      </w:pPr>
    </w:p>
    <w:p w14:paraId="31FFC28F" w14:textId="3DCE92E6" w:rsidR="005C28FE" w:rsidRDefault="005C28FE" w:rsidP="00255C5F">
      <w:pPr>
        <w:pStyle w:val="REG-Pi"/>
      </w:pPr>
      <w:r w:rsidRPr="00255C5F">
        <w:t xml:space="preserve">(vii) </w:t>
      </w:r>
      <w:r w:rsidRPr="00255C5F">
        <w:tab/>
        <w:t xml:space="preserve">any period exceeding one day during which he </w:t>
      </w:r>
      <w:r w:rsidR="00A613EA">
        <w:t>is</w:t>
      </w:r>
      <w:r w:rsidRPr="00255C5F">
        <w:t xml:space="preserve"> absent from such home, whether by leave or otherwise</w:t>
      </w:r>
      <w:r>
        <w:t xml:space="preserve">; </w:t>
      </w:r>
    </w:p>
    <w:p w14:paraId="3BD7A564" w14:textId="77777777" w:rsidR="005C28FE" w:rsidRDefault="005C28FE" w:rsidP="00083B41">
      <w:pPr>
        <w:pStyle w:val="REG-P1"/>
      </w:pPr>
    </w:p>
    <w:p w14:paraId="5AF0C511" w14:textId="77777777" w:rsidR="005C28FE" w:rsidRDefault="005C28FE" w:rsidP="00255C5F">
      <w:pPr>
        <w:pStyle w:val="REG-Pa"/>
      </w:pPr>
      <w:r>
        <w:t xml:space="preserve">(b) </w:t>
      </w:r>
      <w:r w:rsidR="00255C5F">
        <w:tab/>
      </w:r>
      <w:r>
        <w:t>maintain a separate file in respect of each resident in which shall be kept</w:t>
      </w:r>
      <w:r>
        <w:softHyphen/>
        <w:t xml:space="preserve"> -</w:t>
      </w:r>
    </w:p>
    <w:p w14:paraId="61C511EA" w14:textId="77777777" w:rsidR="005C28FE" w:rsidRDefault="005C28FE" w:rsidP="00083B41">
      <w:pPr>
        <w:pStyle w:val="REG-P1"/>
      </w:pPr>
    </w:p>
    <w:p w14:paraId="604D17B2" w14:textId="77777777" w:rsidR="005C28FE" w:rsidRDefault="005C28FE" w:rsidP="00255C5F">
      <w:pPr>
        <w:pStyle w:val="REG-Pi"/>
      </w:pPr>
      <w:r>
        <w:t>(i)</w:t>
      </w:r>
      <w:r>
        <w:tab/>
        <w:t xml:space="preserve"> a record containing the name, address and telephone number of his personal physician, if any; </w:t>
      </w:r>
    </w:p>
    <w:p w14:paraId="0892F1C4" w14:textId="77777777" w:rsidR="005C28FE" w:rsidRDefault="005C28FE" w:rsidP="00255C5F">
      <w:pPr>
        <w:pStyle w:val="REG-Pi"/>
      </w:pPr>
    </w:p>
    <w:p w14:paraId="0851A77A" w14:textId="77777777" w:rsidR="005C28FE" w:rsidRDefault="005C28FE" w:rsidP="00255C5F">
      <w:pPr>
        <w:pStyle w:val="REG-Pi"/>
      </w:pPr>
      <w:r>
        <w:t>(ii)</w:t>
      </w:r>
      <w:r>
        <w:tab/>
        <w:t xml:space="preserve"> any record relating to his medical history; </w:t>
      </w:r>
    </w:p>
    <w:p w14:paraId="3F929A6F" w14:textId="77777777" w:rsidR="005C28FE" w:rsidRDefault="005C28FE" w:rsidP="00255C5F">
      <w:pPr>
        <w:pStyle w:val="REG-Pi"/>
      </w:pPr>
    </w:p>
    <w:p w14:paraId="763B671E" w14:textId="77777777" w:rsidR="005C28FE" w:rsidRDefault="005C28FE" w:rsidP="00255C5F">
      <w:pPr>
        <w:pStyle w:val="REG-Pi"/>
      </w:pPr>
      <w:r>
        <w:t>(iii)</w:t>
      </w:r>
      <w:r>
        <w:tab/>
        <w:t xml:space="preserve"> any record of the arrangements, if any, made or to be made for his funeral in the event of his death; </w:t>
      </w:r>
    </w:p>
    <w:p w14:paraId="5FEFDF16" w14:textId="77777777" w:rsidR="005C28FE" w:rsidRDefault="005C28FE" w:rsidP="00255C5F">
      <w:pPr>
        <w:pStyle w:val="REG-Pi"/>
      </w:pPr>
    </w:p>
    <w:p w14:paraId="104E2C22" w14:textId="77777777" w:rsidR="005C28FE" w:rsidRDefault="005C28FE" w:rsidP="00255C5F">
      <w:pPr>
        <w:pStyle w:val="REG-Pi"/>
      </w:pPr>
      <w:r>
        <w:t>(iv)</w:t>
      </w:r>
      <w:r>
        <w:tab/>
        <w:t xml:space="preserve"> a record of the name and address of the person having the custody of his will; </w:t>
      </w:r>
    </w:p>
    <w:p w14:paraId="21FFBF5D" w14:textId="77777777" w:rsidR="005C28FE" w:rsidRDefault="005C28FE" w:rsidP="00255C5F">
      <w:pPr>
        <w:pStyle w:val="REG-Pi"/>
      </w:pPr>
    </w:p>
    <w:p w14:paraId="6B5D104D" w14:textId="77777777" w:rsidR="005C28FE" w:rsidRDefault="005C28FE" w:rsidP="00255C5F">
      <w:pPr>
        <w:pStyle w:val="REG-Pi"/>
      </w:pPr>
      <w:r>
        <w:t xml:space="preserve">(v) </w:t>
      </w:r>
      <w:r>
        <w:tab/>
        <w:t xml:space="preserve">a record of his personal effects kept in such home; </w:t>
      </w:r>
    </w:p>
    <w:p w14:paraId="6C4738AE" w14:textId="77777777" w:rsidR="005C28FE" w:rsidRDefault="005C28FE" w:rsidP="00255C5F">
      <w:pPr>
        <w:pStyle w:val="REG-Pi"/>
      </w:pPr>
    </w:p>
    <w:p w14:paraId="03565BD5" w14:textId="7CE3A543" w:rsidR="005C28FE" w:rsidRDefault="005C28FE" w:rsidP="00255C5F">
      <w:pPr>
        <w:pStyle w:val="REG-Pi"/>
      </w:pPr>
      <w:r>
        <w:t>(vi)</w:t>
      </w:r>
      <w:r>
        <w:tab/>
        <w:t>a w</w:t>
      </w:r>
      <w:bookmarkStart w:id="0" w:name="_GoBack"/>
      <w:bookmarkEnd w:id="0"/>
      <w:r>
        <w:t xml:space="preserve">ritten agreement between him or someone acting on his behalf and the management of such home in which the conditions regulating his residence in such home are fully set out; </w:t>
      </w:r>
    </w:p>
    <w:p w14:paraId="230DAE28" w14:textId="77777777" w:rsidR="005C28FE" w:rsidRDefault="005C28FE" w:rsidP="00083B41">
      <w:pPr>
        <w:pStyle w:val="REG-P1"/>
      </w:pPr>
    </w:p>
    <w:p w14:paraId="5EDEFBB6" w14:textId="77777777" w:rsidR="005C28FE" w:rsidRDefault="005C28FE" w:rsidP="00255C5F">
      <w:pPr>
        <w:pStyle w:val="REG-Pa"/>
      </w:pPr>
      <w:r>
        <w:t>(c)</w:t>
      </w:r>
      <w:r>
        <w:tab/>
        <w:t xml:space="preserve">keep a proper account of all moneys received and administered by him or any member of the staff of such home on behalf or for the benefit of any resident; </w:t>
      </w:r>
    </w:p>
    <w:p w14:paraId="2B6B6463" w14:textId="77777777" w:rsidR="005C28FE" w:rsidRDefault="005C28FE" w:rsidP="00083B41">
      <w:pPr>
        <w:pStyle w:val="REG-P1"/>
      </w:pPr>
    </w:p>
    <w:p w14:paraId="51F6F9B0" w14:textId="77777777" w:rsidR="005C28FE" w:rsidRDefault="005C28FE" w:rsidP="00255C5F">
      <w:pPr>
        <w:pStyle w:val="REG-Pa"/>
      </w:pPr>
      <w:r>
        <w:t xml:space="preserve">(d) </w:t>
      </w:r>
      <w:r>
        <w:tab/>
        <w:t xml:space="preserve">keep proper accounts of the financial transactions of such home. </w:t>
      </w:r>
    </w:p>
    <w:p w14:paraId="0AD5B8F8" w14:textId="77777777" w:rsidR="005C28FE" w:rsidRDefault="005C28FE" w:rsidP="00083B41">
      <w:pPr>
        <w:pStyle w:val="REG-P1"/>
      </w:pPr>
    </w:p>
    <w:p w14:paraId="4425C860" w14:textId="77777777" w:rsidR="005C28FE" w:rsidRDefault="005C28FE" w:rsidP="005C28FE">
      <w:pPr>
        <w:pStyle w:val="REG-P0"/>
      </w:pPr>
      <w:r w:rsidRPr="005C28FE">
        <w:rPr>
          <w:rStyle w:val="REG-H3bChar"/>
          <w:b/>
        </w:rPr>
        <w:t>Returns and Reports to be Furnished by the Managers of Homes for the Aged</w:t>
      </w:r>
      <w:r>
        <w:t xml:space="preserve"> </w:t>
      </w:r>
    </w:p>
    <w:p w14:paraId="7884F33F" w14:textId="77777777" w:rsidR="005C28FE" w:rsidRDefault="005C28FE" w:rsidP="00083B41">
      <w:pPr>
        <w:pStyle w:val="REG-P1"/>
      </w:pPr>
    </w:p>
    <w:p w14:paraId="1F74B911" w14:textId="77777777" w:rsidR="005C28FE" w:rsidRDefault="005C28FE" w:rsidP="00083B41">
      <w:pPr>
        <w:pStyle w:val="REG-P1"/>
      </w:pPr>
      <w:r w:rsidRPr="005C28FE">
        <w:rPr>
          <w:b/>
        </w:rPr>
        <w:t>7.</w:t>
      </w:r>
      <w:r>
        <w:t xml:space="preserve"> </w:t>
      </w:r>
      <w:r>
        <w:tab/>
        <w:t>The manager of a home for the aged shall, at the request of the Secretary, furnish the Secretary as soon as possible with</w:t>
      </w:r>
      <w:r>
        <w:softHyphen/>
        <w:t xml:space="preserve"> -</w:t>
      </w:r>
    </w:p>
    <w:p w14:paraId="5BEC7A58" w14:textId="77777777" w:rsidR="005C28FE" w:rsidRDefault="005C28FE" w:rsidP="00255C5F">
      <w:pPr>
        <w:pStyle w:val="REG-Pa"/>
      </w:pPr>
    </w:p>
    <w:p w14:paraId="1A1E7284" w14:textId="77777777" w:rsidR="005C28FE" w:rsidRDefault="005C28FE" w:rsidP="00255C5F">
      <w:pPr>
        <w:pStyle w:val="REG-Pa"/>
      </w:pPr>
      <w:r>
        <w:t xml:space="preserve">(a) </w:t>
      </w:r>
      <w:r>
        <w:tab/>
        <w:t xml:space="preserve">audited statements of account, including a balance sheet and a statement of receipts and expenditure. in respect of such home for any financial year specified by the Secretary; </w:t>
      </w:r>
    </w:p>
    <w:p w14:paraId="1D1BDEB0" w14:textId="77777777" w:rsidR="005C28FE" w:rsidRDefault="005C28FE" w:rsidP="00255C5F">
      <w:pPr>
        <w:pStyle w:val="REG-Pa"/>
      </w:pPr>
    </w:p>
    <w:p w14:paraId="513ACA45" w14:textId="77777777" w:rsidR="005C28FE" w:rsidRDefault="005C28FE" w:rsidP="00255C5F">
      <w:pPr>
        <w:pStyle w:val="REG-Pa"/>
      </w:pPr>
      <w:r>
        <w:t xml:space="preserve">(b) </w:t>
      </w:r>
      <w:r>
        <w:tab/>
        <w:t xml:space="preserve">such statistics relating to such home or the residents or staff thereof as may be specified by the Secretary from time to time; </w:t>
      </w:r>
    </w:p>
    <w:p w14:paraId="576EAC15" w14:textId="77777777" w:rsidR="005C28FE" w:rsidRDefault="005C28FE" w:rsidP="00255C5F">
      <w:pPr>
        <w:pStyle w:val="REG-Pa"/>
      </w:pPr>
    </w:p>
    <w:p w14:paraId="4BCC7480" w14:textId="30741E04" w:rsidR="005C28FE" w:rsidRDefault="005C28FE" w:rsidP="00255C5F">
      <w:pPr>
        <w:pStyle w:val="REG-Pa"/>
      </w:pPr>
      <w:r>
        <w:t xml:space="preserve">(c) </w:t>
      </w:r>
      <w:r>
        <w:tab/>
        <w:t>such particulars relating to such home or the residents or staff thereof as may be specified by the Secretary from time to time.</w:t>
      </w:r>
    </w:p>
    <w:p w14:paraId="1FA27607" w14:textId="77777777" w:rsidR="001B7514" w:rsidRPr="001B0832" w:rsidRDefault="001B7514" w:rsidP="001B7514">
      <w:pPr>
        <w:pStyle w:val="REG-H1a"/>
        <w:pBdr>
          <w:bottom w:val="single" w:sz="4" w:space="1" w:color="auto"/>
        </w:pBdr>
      </w:pPr>
      <w:bookmarkStart w:id="1" w:name="_Hlk70758548"/>
    </w:p>
    <w:p w14:paraId="3696AC7B" w14:textId="77777777" w:rsidR="001B7514" w:rsidRPr="001B0832" w:rsidRDefault="001B7514" w:rsidP="001B7514">
      <w:pPr>
        <w:pStyle w:val="REG-H1a"/>
      </w:pPr>
    </w:p>
    <w:p w14:paraId="5946509B" w14:textId="663FE2D1" w:rsidR="00A40B28" w:rsidRPr="00BF6A31" w:rsidRDefault="00A40B28" w:rsidP="00A40B28">
      <w:pPr>
        <w:pStyle w:val="REG-H3A"/>
      </w:pPr>
      <w:r w:rsidRPr="00BF6A31">
        <w:t>SCHEDULE</w:t>
      </w:r>
      <w:r w:rsidR="00185BED">
        <w:t>S</w:t>
      </w:r>
    </w:p>
    <w:p w14:paraId="798F3348" w14:textId="77777777" w:rsidR="00A40B28" w:rsidRPr="001B0832" w:rsidRDefault="00A40B28" w:rsidP="00A40B28">
      <w:pPr>
        <w:pStyle w:val="REG-Amend"/>
      </w:pPr>
    </w:p>
    <w:p w14:paraId="05AF3D5B" w14:textId="77777777" w:rsidR="00A40B28" w:rsidRPr="001B0832" w:rsidRDefault="00A40B28" w:rsidP="00A40B28">
      <w:pPr>
        <w:pStyle w:val="REG-Amend"/>
      </w:pPr>
      <w:r w:rsidRPr="001B0832">
        <w:t>To view content without printing, scroll down.</w:t>
      </w:r>
    </w:p>
    <w:p w14:paraId="2ED18AA0" w14:textId="77777777" w:rsidR="00A40B28" w:rsidRPr="001B0832" w:rsidRDefault="00A40B28" w:rsidP="00A40B28">
      <w:pPr>
        <w:pStyle w:val="REG-Amend"/>
      </w:pPr>
    </w:p>
    <w:p w14:paraId="37BFE94D" w14:textId="77777777" w:rsidR="00A40B28" w:rsidRPr="001B0832" w:rsidRDefault="00A40B28" w:rsidP="00A40B28">
      <w:pPr>
        <w:pStyle w:val="REG-Amend"/>
      </w:pPr>
      <w:r w:rsidRPr="001B0832">
        <w:t>To print at full scale (A4), double-click the icon below.</w:t>
      </w:r>
    </w:p>
    <w:p w14:paraId="58660C42" w14:textId="7F1BFF3A" w:rsidR="00A40B28" w:rsidRDefault="00A40B28" w:rsidP="005A6468">
      <w:pPr>
        <w:pStyle w:val="REG-P0"/>
        <w:jc w:val="center"/>
      </w:pPr>
    </w:p>
    <w:p w14:paraId="701B56BE" w14:textId="75407E03" w:rsidR="00270591" w:rsidRDefault="006E1729" w:rsidP="005A6468">
      <w:pPr>
        <w:pStyle w:val="REG-P0"/>
        <w:jc w:val="center"/>
      </w:pPr>
      <w:r>
        <w:object w:dxaOrig="1541" w:dyaOrig="998" w14:anchorId="34A77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AcroExch.Document.DC" ShapeID="_x0000_i1025" DrawAspect="Icon" ObjectID="_1687081419" r:id="rId13"/>
        </w:object>
      </w:r>
    </w:p>
    <w:p w14:paraId="0C13E37D" w14:textId="77777777" w:rsidR="00A40B28" w:rsidRPr="001B0832" w:rsidRDefault="00A40B28" w:rsidP="00A40B28">
      <w:pPr>
        <w:pStyle w:val="REG-H1a"/>
        <w:pBdr>
          <w:bottom w:val="single" w:sz="4" w:space="1" w:color="auto"/>
        </w:pBdr>
      </w:pPr>
    </w:p>
    <w:p w14:paraId="720AE343" w14:textId="77777777" w:rsidR="00A40B28" w:rsidRDefault="00A40B28" w:rsidP="003F5F35">
      <w:pPr>
        <w:pStyle w:val="REG-H1a"/>
      </w:pPr>
    </w:p>
    <w:bookmarkEnd w:id="1"/>
    <w:p w14:paraId="42D04216" w14:textId="6EFF09A9" w:rsidR="00255C5F" w:rsidRDefault="00CD12A6" w:rsidP="00CD12A6">
      <w:pPr>
        <w:pStyle w:val="REG-P0"/>
        <w:jc w:val="center"/>
      </w:pPr>
      <w:r>
        <w:rPr>
          <w:noProof/>
          <w:lang w:val="en-ZA" w:eastAsia="en-ZA"/>
        </w:rPr>
        <w:drawing>
          <wp:inline distT="0" distB="0" distL="0" distR="0" wp14:anchorId="491C7C73" wp14:editId="633B6A0E">
            <wp:extent cx="4320000" cy="6129154"/>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20000" cy="6129154"/>
                    </a:xfrm>
                    <a:prstGeom prst="rect">
                      <a:avLst/>
                    </a:prstGeom>
                  </pic:spPr>
                </pic:pic>
              </a:graphicData>
            </a:graphic>
          </wp:inline>
        </w:drawing>
      </w:r>
    </w:p>
    <w:p w14:paraId="49228604" w14:textId="4F9A9CFD" w:rsidR="00CD12A6" w:rsidRDefault="00CD12A6" w:rsidP="00CD12A6">
      <w:pPr>
        <w:pStyle w:val="REG-P0"/>
        <w:jc w:val="center"/>
      </w:pPr>
      <w:r>
        <w:rPr>
          <w:noProof/>
          <w:lang w:val="en-ZA" w:eastAsia="en-ZA"/>
        </w:rPr>
        <w:drawing>
          <wp:inline distT="0" distB="0" distL="0" distR="0" wp14:anchorId="79857631" wp14:editId="0F8C9A68">
            <wp:extent cx="4320000" cy="6805207"/>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320000" cy="6805207"/>
                    </a:xfrm>
                    <a:prstGeom prst="rect">
                      <a:avLst/>
                    </a:prstGeom>
                  </pic:spPr>
                </pic:pic>
              </a:graphicData>
            </a:graphic>
          </wp:inline>
        </w:drawing>
      </w:r>
    </w:p>
    <w:sectPr w:rsidR="00CD12A6" w:rsidSect="00F55930">
      <w:headerReference w:type="default" r:id="rId16"/>
      <w:pgSz w:w="11900" w:h="16840" w:code="9"/>
      <w:pgMar w:top="2552" w:right="1701" w:bottom="851" w:left="1701" w:header="8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B3951" w14:textId="77777777" w:rsidR="00E56B1E" w:rsidRDefault="00E56B1E">
      <w:r>
        <w:separator/>
      </w:r>
    </w:p>
  </w:endnote>
  <w:endnote w:type="continuationSeparator" w:id="0">
    <w:p w14:paraId="4375172A" w14:textId="77777777" w:rsidR="00E56B1E" w:rsidRDefault="00E56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9A916" w14:textId="77777777" w:rsidR="00E56B1E" w:rsidRDefault="00E56B1E">
      <w:r>
        <w:separator/>
      </w:r>
    </w:p>
  </w:footnote>
  <w:footnote w:type="continuationSeparator" w:id="0">
    <w:p w14:paraId="5956F3BE" w14:textId="77777777" w:rsidR="00E56B1E" w:rsidRDefault="00E56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6C7BC" w14:textId="14986D6D" w:rsidR="00BB589A" w:rsidRPr="000073EE" w:rsidRDefault="00BB589A" w:rsidP="00FC33A9">
    <w:pPr>
      <w:spacing w:after="120"/>
      <w:jc w:val="center"/>
      <w:rPr>
        <w:rFonts w:ascii="Arial" w:hAnsi="Arial" w:cs="Arial"/>
        <w:sz w:val="16"/>
        <w:szCs w:val="16"/>
      </w:rPr>
    </w:pPr>
    <w:r w:rsidRPr="000073EE">
      <w:rPr>
        <w:rFonts w:ascii="Arial" w:hAnsi="Arial" w:cs="Arial"/>
        <w:sz w:val="12"/>
        <w:szCs w:val="16"/>
      </w:rPr>
      <w:t>Republic of Namibia</w:t>
    </w:r>
    <w:r w:rsidRPr="000073EE">
      <w:rPr>
        <w:rFonts w:ascii="Arial" w:hAnsi="Arial" w:cs="Arial"/>
        <w:w w:val="600"/>
        <w:sz w:val="12"/>
        <w:szCs w:val="16"/>
      </w:rPr>
      <w:t xml:space="preserve"> </w:t>
    </w:r>
    <w:r w:rsidRPr="000073EE">
      <w:rPr>
        <w:rFonts w:ascii="Arial" w:hAnsi="Arial" w:cs="Arial"/>
        <w:b/>
        <w:sz w:val="16"/>
        <w:szCs w:val="16"/>
      </w:rPr>
      <w:fldChar w:fldCharType="begin"/>
    </w:r>
    <w:r w:rsidRPr="000073EE">
      <w:rPr>
        <w:rFonts w:ascii="Arial" w:hAnsi="Arial" w:cs="Arial"/>
        <w:b/>
        <w:sz w:val="16"/>
        <w:szCs w:val="16"/>
      </w:rPr>
      <w:instrText xml:space="preserve"> PAGE   \* MERGEFORMAT </w:instrText>
    </w:r>
    <w:r w:rsidRPr="000073EE">
      <w:rPr>
        <w:rFonts w:ascii="Arial" w:hAnsi="Arial" w:cs="Arial"/>
        <w:b/>
        <w:sz w:val="16"/>
        <w:szCs w:val="16"/>
      </w:rPr>
      <w:fldChar w:fldCharType="separate"/>
    </w:r>
    <w:r w:rsidR="00E56B1E">
      <w:rPr>
        <w:rFonts w:ascii="Arial" w:hAnsi="Arial" w:cs="Arial"/>
        <w:b/>
        <w:noProof/>
        <w:sz w:val="16"/>
        <w:szCs w:val="16"/>
      </w:rPr>
      <w:t>1</w:t>
    </w:r>
    <w:r w:rsidRPr="000073EE">
      <w:rPr>
        <w:rFonts w:ascii="Arial" w:hAnsi="Arial" w:cs="Arial"/>
        <w:b/>
        <w:sz w:val="16"/>
        <w:szCs w:val="16"/>
      </w:rPr>
      <w:fldChar w:fldCharType="end"/>
    </w:r>
    <w:r w:rsidRPr="000073EE">
      <w:rPr>
        <w:rFonts w:ascii="Arial" w:hAnsi="Arial" w:cs="Arial"/>
        <w:w w:val="600"/>
        <w:sz w:val="12"/>
        <w:szCs w:val="16"/>
      </w:rPr>
      <w:t xml:space="preserve"> </w:t>
    </w:r>
    <w:r w:rsidRPr="000073EE">
      <w:rPr>
        <w:rFonts w:ascii="Arial" w:hAnsi="Arial" w:cs="Arial"/>
        <w:sz w:val="12"/>
        <w:szCs w:val="16"/>
      </w:rPr>
      <w:t>Annotated Statutes</w:t>
    </w:r>
    <w:r w:rsidRPr="000073EE">
      <w:rPr>
        <w:rFonts w:ascii="Arial" w:hAnsi="Arial" w:cs="Arial"/>
        <w:b/>
        <w:noProof/>
        <w:sz w:val="16"/>
        <w:szCs w:val="16"/>
      </w:rPr>
      <w:t xml:space="preserve"> </w:t>
    </w:r>
  </w:p>
  <w:p w14:paraId="60594EBD" w14:textId="77777777" w:rsidR="00BB589A" w:rsidRDefault="00BB589A" w:rsidP="00B11E6B">
    <w:pPr>
      <w:pStyle w:val="REG-PHA"/>
    </w:pPr>
    <w:r w:rsidRPr="006C1015">
      <w:t>REGULATIONS</w:t>
    </w:r>
  </w:p>
  <w:p w14:paraId="5D2E8186" w14:textId="77777777" w:rsidR="00BB589A" w:rsidRDefault="00BB589A" w:rsidP="00B11E6B">
    <w:pPr>
      <w:pStyle w:val="REG-PHb"/>
    </w:pPr>
    <w:r>
      <w:t xml:space="preserve">Aged Persons Act </w:t>
    </w:r>
    <w:r w:rsidRPr="003C5CC1">
      <w:t>81 of 1967</w:t>
    </w:r>
    <w:r w:rsidRPr="00BF39A3">
      <w:t xml:space="preserve"> </w:t>
    </w:r>
  </w:p>
  <w:p w14:paraId="5C2BDBDA" w14:textId="77777777" w:rsidR="00A63A19" w:rsidRDefault="00A63A19" w:rsidP="00B11E6B">
    <w:pPr>
      <w:pStyle w:val="REG-PHb"/>
    </w:pPr>
  </w:p>
  <w:p w14:paraId="199E22CC" w14:textId="77777777" w:rsidR="00A63A19" w:rsidRPr="00A63A19" w:rsidRDefault="00A63A19" w:rsidP="00A63A19">
    <w:pPr>
      <w:pStyle w:val="REG-PHb"/>
      <w:rPr>
        <w:szCs w:val="24"/>
      </w:rPr>
    </w:pPr>
    <w:r w:rsidRPr="00A63A19">
      <w:rPr>
        <w:szCs w:val="24"/>
      </w:rPr>
      <w:t xml:space="preserve">Regulations governing the Registration of Homes for the Aged </w:t>
    </w:r>
  </w:p>
  <w:p w14:paraId="62A9B576" w14:textId="77777777" w:rsidR="00A63A19" w:rsidRPr="00A63A19" w:rsidRDefault="00A63A19" w:rsidP="00A63A19">
    <w:pPr>
      <w:pStyle w:val="REG-PHb"/>
      <w:rPr>
        <w:szCs w:val="24"/>
      </w:rPr>
    </w:pPr>
    <w:r w:rsidRPr="00A63A19">
      <w:rPr>
        <w:szCs w:val="24"/>
      </w:rPr>
      <w:t>[in respect of “White persons”]</w:t>
    </w:r>
  </w:p>
  <w:p w14:paraId="23A36967" w14:textId="77777777" w:rsidR="00BB589A" w:rsidRPr="000073EE" w:rsidRDefault="00BB589A" w:rsidP="0020301E">
    <w:pPr>
      <w:pBdr>
        <w:bottom w:val="single" w:sz="24" w:space="1" w:color="BFBFBF"/>
      </w:pBdr>
      <w:rPr>
        <w:sz w:val="12"/>
        <w:szCs w:val="16"/>
      </w:rPr>
    </w:pPr>
    <w:r>
      <w:rPr>
        <w:noProof/>
        <w:sz w:val="12"/>
        <w:szCs w:val="16"/>
        <w:lang w:val="en-ZA" w:eastAsia="en-ZA"/>
      </w:rPr>
      <mc:AlternateContent>
        <mc:Choice Requires="wpg">
          <w:drawing>
            <wp:anchor distT="0" distB="0" distL="114300" distR="114300" simplePos="0" relativeHeight="251658240" behindDoc="0" locked="1" layoutInCell="0" allowOverlap="0" wp14:anchorId="493A99E8" wp14:editId="682F2B8D">
              <wp:simplePos x="0" y="0"/>
              <wp:positionH relativeFrom="column">
                <wp:posOffset>-960120</wp:posOffset>
              </wp:positionH>
              <wp:positionV relativeFrom="page">
                <wp:posOffset>116840</wp:posOffset>
              </wp:positionV>
              <wp:extent cx="7322185" cy="10681335"/>
              <wp:effectExtent l="120015" t="116840" r="120650" b="117475"/>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2185" cy="10681335"/>
                        <a:chOff x="0" y="0"/>
                        <a:chExt cx="73215" cy="106812"/>
                      </a:xfrm>
                    </wpg:grpSpPr>
                    <wps:wsp>
                      <wps:cNvPr id="2" name="Straight Connector 1"/>
                      <wps:cNvCnPr/>
                      <wps:spPr bwMode="auto">
                        <a:xfrm>
                          <a:off x="0"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s:wsp>
                      <wps:cNvPr id="3" name="Straight Connector 5"/>
                      <wps:cNvCnPr/>
                      <wps:spPr bwMode="auto">
                        <a:xfrm>
                          <a:off x="73215" y="0"/>
                          <a:ext cx="0" cy="106812"/>
                        </a:xfrm>
                        <a:prstGeom prst="line">
                          <a:avLst/>
                        </a:prstGeom>
                        <a:noFill/>
                        <a:ln w="228600" cap="sq">
                          <a:solidFill>
                            <a:srgbClr val="BFBFB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DD110E" id="Group 10" o:spid="_x0000_s1026" style="position:absolute;margin-left:-75.6pt;margin-top:9.2pt;width:576.55pt;height:841.05pt;z-index:251658240;mso-position-vertical-relative:page" coordsize="73215,106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PfkAIAAOwHAAAOAAAAZHJzL2Uyb0RvYy54bWzsVduK2zAQfS/0H4Tes74km82aOEsbJ/uy&#10;bQPbfoAiybaoLLmSNs5S+u8dyU72EiglhUKhBJSRNBqdOXPGmt/sG4l23FihVY6TixgjrqhmQlU5&#10;/vJ5PZphZB1RjEiteI4fucU3i7dv5l2b8VTXWjJuEARRNuvaHNfOtVkUWVrzhtgL3XIFm6U2DXEw&#10;NVXEDOkgeiOjNI6nUacNa42m3FpYLfpNvAjxy5JT96ksLXdI5hiwuTCaMG79GC3mJKsMaWtBBxjk&#10;DBQNEQouPYYqiCPowYiTUI2gRltduguqm0iXpaA85ADZJPGrbG6NfmhDLlXWVe2RJqD2FU9nh6Uf&#10;dxuDBIPaYaRIAyUKt6IkcNO1VQYut6a9bzemTxDMO02/WqAuer3v51XvjLbdB80gHnlwOnCzL03j&#10;Q0DWaB9K8HgsAd87RGHxapymyewSIwp7STydJePxZV8lWkMpTw7SevV0NHl+MPXHIpL11waoAzSv&#10;DpCbfWLU/hmj9zVpeSiU9XQNjKYHRu+dIaKqHVpqpUCS2qDEg/MowH2pNmaYWWD5POJA3EfKXmZO&#10;stZYd8t1g7yRYymUB0sysruzrifp4OKXlV4LKWGdZFKhLsdpOpvG/gICHWq/hbNWS8G8n3ezptou&#10;pUE7Am32fu1/A/kv3EDOioW4NSdsNdiOCNnbUCypfDxQAyAbrL6Pvl/H16vZajYZTdLpajSJi2L0&#10;br2cjKbr5OqyGBfLZZH88NCSSVYLxrjy6A49nUx+r8LD16XvxmNXHxmJXkYP+gKwh/8AGpRmM1/I&#10;vsBbzR5DfcM6iO4vqW/8C/WFjjpTfdChvs1OW/e/Av8dBYavITwpQbjD8+ffrOdzsJ8/0oufAAAA&#10;//8DAFBLAwQUAAYACAAAACEAEey7reIAAAANAQAADwAAAGRycy9kb3ducmV2LnhtbEyPwW7CMAyG&#10;75P2DpEn7QZJ2LqxrilCaNsJIQ0mIW6hMW1F41RNaMvbL5y2m63/0+/P2WK0Deux87UjBXIqgCEV&#10;ztRUKvjZfU7mwHzQZHTjCBVc0cMiv7/LdGrcQN/Yb0PJYgn5VCuoQmhTzn1RodV+6lqkmJ1cZ3WI&#10;a1dy0+khltuGz4R44VbXFC9UusVVhcV5e7EKvgY9LJ/kR78+n1bXwy7Z7NcSlXp8GJfvwAKO4Q+G&#10;m35Uhzw6Hd2FjGeNgolM5CyyMZk/A7sRQsg3YMc4vQqRAM8z/v+L/BcAAP//AwBQSwECLQAUAAYA&#10;CAAAACEAtoM4kv4AAADhAQAAEwAAAAAAAAAAAAAAAAAAAAAAW0NvbnRlbnRfVHlwZXNdLnhtbFBL&#10;AQItABQABgAIAAAAIQA4/SH/1gAAAJQBAAALAAAAAAAAAAAAAAAAAC8BAABfcmVscy8ucmVsc1BL&#10;AQItABQABgAIAAAAIQAgkbPfkAIAAOwHAAAOAAAAAAAAAAAAAAAAAC4CAABkcnMvZTJvRG9jLnht&#10;bFBLAQItABQABgAIAAAAIQAR7Lut4gAAAA0BAAAPAAAAAAAAAAAAAAAAAOoEAABkcnMvZG93bnJl&#10;di54bWxQSwUGAAAAAAQABADzAAAA+QUAAAAA&#10;" o:allowincell="f" o:allowoverlap="f">
              <v:line id="Straight Connector 1" o:spid="_x0000_s1027" style="position:absolute;visibility:visible;mso-wrap-style:square" from="0,0" to="0,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h8wQAAANoAAAAPAAAAZHJzL2Rvd25yZXYueG1sRI9La8Mw&#10;EITvhf4HsYXeGjkphMaJEkpf6TXP82JtbKfWykjb2P73UaGQ4zAz3zCLVe8adaEQa88GxqMMFHHh&#10;bc2lgf3u8+kFVBRki41nMjBQhNXy/m6BufUdb+iylVIlCMccDVQiba51LCpyGEe+JU7eyQeHkmQo&#10;tQ3YJbhr9CTLptphzWmhwpbeKip+tr/OwPOhnw1fa5Fj+KiPQ9O9TzfjszGPD/3rHJRQL7fwf/vb&#10;GpjA35V0A/TyCgAA//8DAFBLAQItABQABgAIAAAAIQDb4fbL7gAAAIUBAAATAAAAAAAAAAAAAAAA&#10;AAAAAABbQ29udGVudF9UeXBlc10ueG1sUEsBAi0AFAAGAAgAAAAhAFr0LFu/AAAAFQEAAAsAAAAA&#10;AAAAAAAAAAAAHwEAAF9yZWxzLy5yZWxzUEsBAi0AFAAGAAgAAAAhANYm6HzBAAAA2gAAAA8AAAAA&#10;AAAAAAAAAAAABwIAAGRycy9kb3ducmV2LnhtbFBLBQYAAAAAAwADALcAAAD1AgAAAAA=&#10;" strokecolor="#bfbfbf" strokeweight="18pt">
                <v:stroke endcap="square"/>
              </v:line>
              <v:line id="Straight Connector 5" o:spid="_x0000_s1028" style="position:absolute;visibility:visible;mso-wrap-style:square" from="73215,0" to="73215,106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k3nwgAAANoAAAAPAAAAZHJzL2Rvd25yZXYueG1sRI9Ba8JA&#10;FITvBf/D8oTe6sYKUqOriK1tr2rr+ZF9Jmmzb8Puq0n+fbdQ8DjMfDPMatO7Rl0pxNqzgekkA0Vc&#10;eFtzaeDjtH94AhUF2WLjmQwMFGGzHt2tMLe+4wNdj1KqVMIxRwOVSJtrHYuKHMaJb4mTd/HBoSQZ&#10;Sm0DdqncNfoxy+baYc1pocKWdhUV38cfZ2D22S+G1zeRc3ipz0PTPc8P0y9j7sf9dglKqJdb+J9+&#10;t4mDvyvpBuj1LwAAAP//AwBQSwECLQAUAAYACAAAACEA2+H2y+4AAACFAQAAEwAAAAAAAAAAAAAA&#10;AAAAAAAAW0NvbnRlbnRfVHlwZXNdLnhtbFBLAQItABQABgAIAAAAIQBa9CxbvwAAABUBAAALAAAA&#10;AAAAAAAAAAAAAB8BAABfcmVscy8ucmVsc1BLAQItABQABgAIAAAAIQC5ak3nwgAAANoAAAAPAAAA&#10;AAAAAAAAAAAAAAcCAABkcnMvZG93bnJldi54bWxQSwUGAAAAAAMAAwC3AAAA9gIAAAAA&#10;" strokecolor="#bfbfbf" strokeweight="18pt">
                <v:stroke endcap="square"/>
              </v:lin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A4AA1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15A0A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5C14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120F3D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DEA738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306D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EC0B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AB0D2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2800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C313848"/>
    <w:multiLevelType w:val="hybridMultilevel"/>
    <w:tmpl w:val="B2747CC6"/>
    <w:lvl w:ilvl="0" w:tplc="DD5A4B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F8E5340"/>
    <w:multiLevelType w:val="hybridMultilevel"/>
    <w:tmpl w:val="023E5444"/>
    <w:lvl w:ilvl="0" w:tplc="D5D8669C">
      <w:start w:val="1"/>
      <w:numFmt w:val="lowerLetter"/>
      <w:lvlText w:val="(%1)"/>
      <w:lvlJc w:val="left"/>
      <w:pPr>
        <w:ind w:left="1137" w:hanging="5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21F274CD"/>
    <w:multiLevelType w:val="hybridMultilevel"/>
    <w:tmpl w:val="C96EF8E6"/>
    <w:lvl w:ilvl="0" w:tplc="D320F300">
      <w:start w:val="28"/>
      <w:numFmt w:val="lowerLetter"/>
      <w:lvlText w:val="(%1)"/>
      <w:lvlJc w:val="left"/>
      <w:pPr>
        <w:tabs>
          <w:tab w:val="num" w:pos="1440"/>
        </w:tabs>
        <w:ind w:left="1440" w:hanging="420"/>
      </w:pPr>
      <w:rPr>
        <w:rFonts w:hint="default"/>
        <w:b w:val="0"/>
        <w:color w:val="433A2F"/>
        <w:sz w:val="22"/>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3" w15:restartNumberingAfterBreak="0">
    <w:nsid w:val="39151DFD"/>
    <w:multiLevelType w:val="hybridMultilevel"/>
    <w:tmpl w:val="406252B4"/>
    <w:lvl w:ilvl="0" w:tplc="01461CCC">
      <w:start w:val="1"/>
      <w:numFmt w:val="decimal"/>
      <w:lvlText w:val="%1."/>
      <w:lvlJc w:val="left"/>
      <w:pPr>
        <w:tabs>
          <w:tab w:val="num" w:pos="720"/>
        </w:tabs>
        <w:ind w:left="720" w:hanging="360"/>
      </w:pPr>
      <w:rPr>
        <w:rFonts w:hint="default"/>
        <w:color w:val="110A0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2A56EF"/>
    <w:multiLevelType w:val="hybridMultilevel"/>
    <w:tmpl w:val="30385B76"/>
    <w:lvl w:ilvl="0" w:tplc="BB683694">
      <w:start w:val="29"/>
      <w:numFmt w:val="lowerLetter"/>
      <w:lvlText w:val="(%1)"/>
      <w:lvlJc w:val="left"/>
      <w:pPr>
        <w:tabs>
          <w:tab w:val="num" w:pos="1620"/>
        </w:tabs>
        <w:ind w:left="1620" w:hanging="600"/>
      </w:pPr>
      <w:rPr>
        <w:rFonts w:hint="default"/>
        <w:color w:val="433A2F"/>
        <w:sz w:val="22"/>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5" w15:restartNumberingAfterBreak="0">
    <w:nsid w:val="3D6937C8"/>
    <w:multiLevelType w:val="hybridMultilevel"/>
    <w:tmpl w:val="CAB62444"/>
    <w:lvl w:ilvl="0" w:tplc="D3FE2E0C">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51C24B66"/>
    <w:multiLevelType w:val="hybridMultilevel"/>
    <w:tmpl w:val="729414DE"/>
    <w:lvl w:ilvl="0" w:tplc="52ACE3E6">
      <w:start w:val="1"/>
      <w:numFmt w:val="decimal"/>
      <w:lvlText w:val="%1."/>
      <w:lvlJc w:val="left"/>
      <w:pPr>
        <w:ind w:left="1137" w:hanging="57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70717DB8"/>
    <w:multiLevelType w:val="hybridMultilevel"/>
    <w:tmpl w:val="015EEAFE"/>
    <w:lvl w:ilvl="0" w:tplc="66925F7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9B3C7F"/>
    <w:multiLevelType w:val="hybridMultilevel"/>
    <w:tmpl w:val="717ACE9C"/>
    <w:lvl w:ilvl="0" w:tplc="D770838E">
      <w:start w:val="1"/>
      <w:numFmt w:val="lowerLetter"/>
      <w:lvlText w:val="(%1)"/>
      <w:lvlJc w:val="left"/>
      <w:pPr>
        <w:tabs>
          <w:tab w:val="num" w:pos="360"/>
        </w:tabs>
        <w:ind w:left="360" w:hanging="360"/>
      </w:pPr>
      <w:rPr>
        <w:rFonts w:hint="default"/>
        <w:color w:val="5E482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E722946"/>
    <w:multiLevelType w:val="hybridMultilevel"/>
    <w:tmpl w:val="A36E5D0A"/>
    <w:lvl w:ilvl="0" w:tplc="FEF80EA2">
      <w:start w:val="28"/>
      <w:numFmt w:val="lowerLetter"/>
      <w:lvlText w:val="(%1)"/>
      <w:lvlJc w:val="left"/>
      <w:pPr>
        <w:tabs>
          <w:tab w:val="num" w:pos="1620"/>
        </w:tabs>
        <w:ind w:left="1620" w:hanging="60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num w:numId="1">
    <w:abstractNumId w:val="9"/>
  </w:num>
  <w:num w:numId="2">
    <w:abstractNumId w:val="9"/>
  </w:num>
  <w:num w:numId="3">
    <w:abstractNumId w:val="16"/>
  </w:num>
  <w:num w:numId="4">
    <w:abstractNumId w:val="10"/>
  </w:num>
  <w:num w:numId="5">
    <w:abstractNumId w:val="11"/>
  </w:num>
  <w:num w:numId="6">
    <w:abstractNumId w:val="15"/>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4"/>
  </w:num>
  <w:num w:numId="17">
    <w:abstractNumId w:val="12"/>
  </w:num>
  <w:num w:numId="18">
    <w:abstractNumId w:val="19"/>
  </w:num>
  <w:num w:numId="19">
    <w:abstractNumId w:val="17"/>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9"/>
  <w:embedSystemFonts/>
  <w:bordersDoNotSurroundHeader/>
  <w:bordersDoNotSurroundFooter/>
  <w:hideSpellingErrors/>
  <w:hideGrammaticalErrors/>
  <w:activeWritingStyle w:appName="MSWord" w:lang="en-GB" w:vendorID="64" w:dllVersion="6" w:nlCheck="1" w:checkStyle="1"/>
  <w:activeWritingStyle w:appName="MSWord" w:lang="en-ZA" w:vendorID="64" w:dllVersion="6" w:nlCheck="1" w:checkStyle="1"/>
  <w:activeWritingStyle w:appName="MSWord" w:lang="en-US" w:vendorID="64" w:dllVersion="6" w:nlCheck="1" w:checkStyle="1"/>
  <w:activeWritingStyle w:appName="MSWord" w:lang="en-ZA" w:vendorID="64" w:dllVersion="4096" w:nlCheck="1" w:checkStyle="0"/>
  <w:activeWritingStyle w:appName="MSWord" w:lang="en-GB" w:vendorID="64" w:dllVersion="4096"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57"/>
  <w:drawingGridHorizontalSpacing w:val="120"/>
  <w:drawingGridVerticalSpacing w:val="120"/>
  <w:displayHorizontalDrawingGridEvery w:val="0"/>
  <w:displayVerticalDrawingGridEvery w:val="3"/>
  <w:doNotUseMarginsForDrawingGridOrigin/>
  <w:doNotShadeFormData/>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0NbMwM7Q0MTAwtDRX0lEKTi0uzszPAykwqwUA/I8ASSwAAAA="/>
  </w:docVars>
  <w:rsids>
    <w:rsidRoot w:val="0000159E"/>
    <w:rsid w:val="00000812"/>
    <w:rsid w:val="0000159E"/>
    <w:rsid w:val="0000320C"/>
    <w:rsid w:val="00003730"/>
    <w:rsid w:val="00003B1E"/>
    <w:rsid w:val="00003D68"/>
    <w:rsid w:val="00003DCF"/>
    <w:rsid w:val="00004C46"/>
    <w:rsid w:val="00004F6B"/>
    <w:rsid w:val="000052A2"/>
    <w:rsid w:val="00005680"/>
    <w:rsid w:val="00005927"/>
    <w:rsid w:val="00005EE8"/>
    <w:rsid w:val="000073EE"/>
    <w:rsid w:val="00010B81"/>
    <w:rsid w:val="000114B1"/>
    <w:rsid w:val="00011E23"/>
    <w:rsid w:val="000127B2"/>
    <w:rsid w:val="00012C49"/>
    <w:rsid w:val="000130C1"/>
    <w:rsid w:val="000133A8"/>
    <w:rsid w:val="000150C7"/>
    <w:rsid w:val="000151F8"/>
    <w:rsid w:val="00015D23"/>
    <w:rsid w:val="00016899"/>
    <w:rsid w:val="0002030A"/>
    <w:rsid w:val="00022092"/>
    <w:rsid w:val="00023D2F"/>
    <w:rsid w:val="000242FF"/>
    <w:rsid w:val="00024B0F"/>
    <w:rsid w:val="00024D3E"/>
    <w:rsid w:val="00025170"/>
    <w:rsid w:val="00031640"/>
    <w:rsid w:val="00033180"/>
    <w:rsid w:val="00034949"/>
    <w:rsid w:val="00034B64"/>
    <w:rsid w:val="0003503F"/>
    <w:rsid w:val="000351B3"/>
    <w:rsid w:val="00035AC8"/>
    <w:rsid w:val="000420FF"/>
    <w:rsid w:val="00043254"/>
    <w:rsid w:val="00044857"/>
    <w:rsid w:val="00044972"/>
    <w:rsid w:val="00045A94"/>
    <w:rsid w:val="00045C5A"/>
    <w:rsid w:val="00045C5C"/>
    <w:rsid w:val="00046483"/>
    <w:rsid w:val="00051041"/>
    <w:rsid w:val="0005149C"/>
    <w:rsid w:val="00055D1B"/>
    <w:rsid w:val="00055D23"/>
    <w:rsid w:val="00055E1E"/>
    <w:rsid w:val="00056382"/>
    <w:rsid w:val="000608EE"/>
    <w:rsid w:val="000614EF"/>
    <w:rsid w:val="000622BB"/>
    <w:rsid w:val="0006393C"/>
    <w:rsid w:val="000651AD"/>
    <w:rsid w:val="000668CD"/>
    <w:rsid w:val="00066DEF"/>
    <w:rsid w:val="00067FCF"/>
    <w:rsid w:val="00070263"/>
    <w:rsid w:val="0007067C"/>
    <w:rsid w:val="000710ED"/>
    <w:rsid w:val="00072FEC"/>
    <w:rsid w:val="000744EC"/>
    <w:rsid w:val="00074AFC"/>
    <w:rsid w:val="000757E1"/>
    <w:rsid w:val="0007676B"/>
    <w:rsid w:val="00077C38"/>
    <w:rsid w:val="00077CC8"/>
    <w:rsid w:val="00080C29"/>
    <w:rsid w:val="00080C45"/>
    <w:rsid w:val="000814D8"/>
    <w:rsid w:val="00081B17"/>
    <w:rsid w:val="000835C8"/>
    <w:rsid w:val="00083776"/>
    <w:rsid w:val="00083B41"/>
    <w:rsid w:val="00084A4D"/>
    <w:rsid w:val="00085086"/>
    <w:rsid w:val="000857DD"/>
    <w:rsid w:val="0008665C"/>
    <w:rsid w:val="000878E9"/>
    <w:rsid w:val="000903F9"/>
    <w:rsid w:val="00091800"/>
    <w:rsid w:val="000946AB"/>
    <w:rsid w:val="00095AC7"/>
    <w:rsid w:val="00095D3A"/>
    <w:rsid w:val="00097463"/>
    <w:rsid w:val="00097C3A"/>
    <w:rsid w:val="000A2439"/>
    <w:rsid w:val="000A26F2"/>
    <w:rsid w:val="000A41CB"/>
    <w:rsid w:val="000A4D98"/>
    <w:rsid w:val="000A5203"/>
    <w:rsid w:val="000A5531"/>
    <w:rsid w:val="000A5830"/>
    <w:rsid w:val="000A66EE"/>
    <w:rsid w:val="000A6CA7"/>
    <w:rsid w:val="000A7F15"/>
    <w:rsid w:val="000B26CE"/>
    <w:rsid w:val="000B2962"/>
    <w:rsid w:val="000B3F66"/>
    <w:rsid w:val="000B3FDB"/>
    <w:rsid w:val="000B4D87"/>
    <w:rsid w:val="000B4FB6"/>
    <w:rsid w:val="000B54EB"/>
    <w:rsid w:val="000B60FA"/>
    <w:rsid w:val="000B7B12"/>
    <w:rsid w:val="000C01AC"/>
    <w:rsid w:val="000C058C"/>
    <w:rsid w:val="000C0AE4"/>
    <w:rsid w:val="000C23AA"/>
    <w:rsid w:val="000C2911"/>
    <w:rsid w:val="000C2C80"/>
    <w:rsid w:val="000C3481"/>
    <w:rsid w:val="000C35EE"/>
    <w:rsid w:val="000C373C"/>
    <w:rsid w:val="000C416E"/>
    <w:rsid w:val="000C474D"/>
    <w:rsid w:val="000C495A"/>
    <w:rsid w:val="000C4CB9"/>
    <w:rsid w:val="000C4CE7"/>
    <w:rsid w:val="000C5263"/>
    <w:rsid w:val="000C693B"/>
    <w:rsid w:val="000D3098"/>
    <w:rsid w:val="000D39EF"/>
    <w:rsid w:val="000D3A8D"/>
    <w:rsid w:val="000D3B3A"/>
    <w:rsid w:val="000D4A6E"/>
    <w:rsid w:val="000D4BCC"/>
    <w:rsid w:val="000D61EB"/>
    <w:rsid w:val="000D62CD"/>
    <w:rsid w:val="000D6F56"/>
    <w:rsid w:val="000D79B0"/>
    <w:rsid w:val="000D7DBA"/>
    <w:rsid w:val="000E08A2"/>
    <w:rsid w:val="000E17FD"/>
    <w:rsid w:val="000E21FC"/>
    <w:rsid w:val="000E427F"/>
    <w:rsid w:val="000E537F"/>
    <w:rsid w:val="000E5C90"/>
    <w:rsid w:val="000E6AD8"/>
    <w:rsid w:val="000E769C"/>
    <w:rsid w:val="000F0E8A"/>
    <w:rsid w:val="000F1E72"/>
    <w:rsid w:val="000F260D"/>
    <w:rsid w:val="000F37D7"/>
    <w:rsid w:val="000F4429"/>
    <w:rsid w:val="000F611A"/>
    <w:rsid w:val="000F6DD0"/>
    <w:rsid w:val="000F717B"/>
    <w:rsid w:val="000F7993"/>
    <w:rsid w:val="001024C8"/>
    <w:rsid w:val="001054EB"/>
    <w:rsid w:val="00106866"/>
    <w:rsid w:val="0010747B"/>
    <w:rsid w:val="00110333"/>
    <w:rsid w:val="00110DAE"/>
    <w:rsid w:val="001121EE"/>
    <w:rsid w:val="00112540"/>
    <w:rsid w:val="001128C3"/>
    <w:rsid w:val="00115F2B"/>
    <w:rsid w:val="00117856"/>
    <w:rsid w:val="00121135"/>
    <w:rsid w:val="00123500"/>
    <w:rsid w:val="00124261"/>
    <w:rsid w:val="001243E2"/>
    <w:rsid w:val="00124631"/>
    <w:rsid w:val="0012543A"/>
    <w:rsid w:val="00127242"/>
    <w:rsid w:val="001274CC"/>
    <w:rsid w:val="00127FDC"/>
    <w:rsid w:val="0013048F"/>
    <w:rsid w:val="00130855"/>
    <w:rsid w:val="001324CD"/>
    <w:rsid w:val="00132916"/>
    <w:rsid w:val="00133371"/>
    <w:rsid w:val="001336BE"/>
    <w:rsid w:val="0013388F"/>
    <w:rsid w:val="001339E8"/>
    <w:rsid w:val="001373F5"/>
    <w:rsid w:val="00140FCA"/>
    <w:rsid w:val="00142743"/>
    <w:rsid w:val="0014399E"/>
    <w:rsid w:val="00143E17"/>
    <w:rsid w:val="00144199"/>
    <w:rsid w:val="00144BB0"/>
    <w:rsid w:val="00145DE9"/>
    <w:rsid w:val="00146A2B"/>
    <w:rsid w:val="00150241"/>
    <w:rsid w:val="001506AC"/>
    <w:rsid w:val="00150D86"/>
    <w:rsid w:val="0015104F"/>
    <w:rsid w:val="00151EA6"/>
    <w:rsid w:val="00152AB1"/>
    <w:rsid w:val="001533B8"/>
    <w:rsid w:val="001540EB"/>
    <w:rsid w:val="00155902"/>
    <w:rsid w:val="001565F4"/>
    <w:rsid w:val="00156CC2"/>
    <w:rsid w:val="00157469"/>
    <w:rsid w:val="0015761F"/>
    <w:rsid w:val="00157C96"/>
    <w:rsid w:val="00162EA1"/>
    <w:rsid w:val="0016307D"/>
    <w:rsid w:val="001636EC"/>
    <w:rsid w:val="001645F9"/>
    <w:rsid w:val="00164718"/>
    <w:rsid w:val="00164799"/>
    <w:rsid w:val="00164A44"/>
    <w:rsid w:val="0016668B"/>
    <w:rsid w:val="00167A40"/>
    <w:rsid w:val="001703AF"/>
    <w:rsid w:val="00171050"/>
    <w:rsid w:val="001723EC"/>
    <w:rsid w:val="001761C1"/>
    <w:rsid w:val="00180465"/>
    <w:rsid w:val="00181A7A"/>
    <w:rsid w:val="00184CF2"/>
    <w:rsid w:val="00185BED"/>
    <w:rsid w:val="00186652"/>
    <w:rsid w:val="001867F7"/>
    <w:rsid w:val="00187278"/>
    <w:rsid w:val="0019469D"/>
    <w:rsid w:val="00194BC0"/>
    <w:rsid w:val="001A0A43"/>
    <w:rsid w:val="001A29DF"/>
    <w:rsid w:val="001A2EA6"/>
    <w:rsid w:val="001A351F"/>
    <w:rsid w:val="001A6AE5"/>
    <w:rsid w:val="001A7FB4"/>
    <w:rsid w:val="001B032A"/>
    <w:rsid w:val="001B0E17"/>
    <w:rsid w:val="001B2C14"/>
    <w:rsid w:val="001B3D40"/>
    <w:rsid w:val="001B5BAC"/>
    <w:rsid w:val="001B66AB"/>
    <w:rsid w:val="001B7514"/>
    <w:rsid w:val="001C0B26"/>
    <w:rsid w:val="001C0E32"/>
    <w:rsid w:val="001C1B1A"/>
    <w:rsid w:val="001C2C10"/>
    <w:rsid w:val="001C3895"/>
    <w:rsid w:val="001C3CF3"/>
    <w:rsid w:val="001C4737"/>
    <w:rsid w:val="001C657E"/>
    <w:rsid w:val="001C684C"/>
    <w:rsid w:val="001C7631"/>
    <w:rsid w:val="001C7C4E"/>
    <w:rsid w:val="001C7D39"/>
    <w:rsid w:val="001D1BAC"/>
    <w:rsid w:val="001D22A0"/>
    <w:rsid w:val="001D269F"/>
    <w:rsid w:val="001D4018"/>
    <w:rsid w:val="001D487B"/>
    <w:rsid w:val="001D6485"/>
    <w:rsid w:val="001D6D65"/>
    <w:rsid w:val="001E10C9"/>
    <w:rsid w:val="001E2B91"/>
    <w:rsid w:val="001E402E"/>
    <w:rsid w:val="001E42D4"/>
    <w:rsid w:val="001E4F1D"/>
    <w:rsid w:val="001E50E9"/>
    <w:rsid w:val="001E58E7"/>
    <w:rsid w:val="001E7B05"/>
    <w:rsid w:val="001F0015"/>
    <w:rsid w:val="001F2A4A"/>
    <w:rsid w:val="001F2A7F"/>
    <w:rsid w:val="001F3102"/>
    <w:rsid w:val="001F37D6"/>
    <w:rsid w:val="001F401D"/>
    <w:rsid w:val="001F4A20"/>
    <w:rsid w:val="001F7284"/>
    <w:rsid w:val="0020301E"/>
    <w:rsid w:val="002031DF"/>
    <w:rsid w:val="00203302"/>
    <w:rsid w:val="002047D4"/>
    <w:rsid w:val="00206680"/>
    <w:rsid w:val="00206C68"/>
    <w:rsid w:val="00211CFD"/>
    <w:rsid w:val="00215715"/>
    <w:rsid w:val="00215744"/>
    <w:rsid w:val="00217340"/>
    <w:rsid w:val="002208C6"/>
    <w:rsid w:val="00220E31"/>
    <w:rsid w:val="00221C58"/>
    <w:rsid w:val="00222D40"/>
    <w:rsid w:val="00223E9A"/>
    <w:rsid w:val="00224960"/>
    <w:rsid w:val="00224EDC"/>
    <w:rsid w:val="002251D6"/>
    <w:rsid w:val="002252DD"/>
    <w:rsid w:val="00226A06"/>
    <w:rsid w:val="00226D89"/>
    <w:rsid w:val="002310FE"/>
    <w:rsid w:val="00231D17"/>
    <w:rsid w:val="002325D4"/>
    <w:rsid w:val="00233B78"/>
    <w:rsid w:val="00233CD6"/>
    <w:rsid w:val="0023536A"/>
    <w:rsid w:val="0023567D"/>
    <w:rsid w:val="002366B5"/>
    <w:rsid w:val="00240224"/>
    <w:rsid w:val="002415C8"/>
    <w:rsid w:val="002436F5"/>
    <w:rsid w:val="00243CA5"/>
    <w:rsid w:val="00247CA2"/>
    <w:rsid w:val="00251136"/>
    <w:rsid w:val="00252A16"/>
    <w:rsid w:val="00252CDD"/>
    <w:rsid w:val="0025348F"/>
    <w:rsid w:val="0025430E"/>
    <w:rsid w:val="00254F0F"/>
    <w:rsid w:val="00255B09"/>
    <w:rsid w:val="00255C5F"/>
    <w:rsid w:val="00257780"/>
    <w:rsid w:val="002604BC"/>
    <w:rsid w:val="00261AF6"/>
    <w:rsid w:val="00261EC4"/>
    <w:rsid w:val="002633B2"/>
    <w:rsid w:val="00264606"/>
    <w:rsid w:val="00265308"/>
    <w:rsid w:val="002655B6"/>
    <w:rsid w:val="00266B27"/>
    <w:rsid w:val="00267B91"/>
    <w:rsid w:val="00267FB4"/>
    <w:rsid w:val="00270591"/>
    <w:rsid w:val="002731FF"/>
    <w:rsid w:val="0027345E"/>
    <w:rsid w:val="00275EF6"/>
    <w:rsid w:val="00275F60"/>
    <w:rsid w:val="002768F2"/>
    <w:rsid w:val="00280C51"/>
    <w:rsid w:val="00280DCD"/>
    <w:rsid w:val="002814AB"/>
    <w:rsid w:val="0028245E"/>
    <w:rsid w:val="0028271E"/>
    <w:rsid w:val="002831B8"/>
    <w:rsid w:val="00285825"/>
    <w:rsid w:val="00286A4D"/>
    <w:rsid w:val="00286D65"/>
    <w:rsid w:val="00286E57"/>
    <w:rsid w:val="002870CE"/>
    <w:rsid w:val="002871B6"/>
    <w:rsid w:val="002907F0"/>
    <w:rsid w:val="00290A57"/>
    <w:rsid w:val="002915C1"/>
    <w:rsid w:val="002920F3"/>
    <w:rsid w:val="00292296"/>
    <w:rsid w:val="002932F0"/>
    <w:rsid w:val="0029401C"/>
    <w:rsid w:val="00296450"/>
    <w:rsid w:val="002964E7"/>
    <w:rsid w:val="002966B4"/>
    <w:rsid w:val="002A03F0"/>
    <w:rsid w:val="002A044B"/>
    <w:rsid w:val="002A284D"/>
    <w:rsid w:val="002A2928"/>
    <w:rsid w:val="002A2A27"/>
    <w:rsid w:val="002A4718"/>
    <w:rsid w:val="002A4856"/>
    <w:rsid w:val="002A4E64"/>
    <w:rsid w:val="002A5A45"/>
    <w:rsid w:val="002A607D"/>
    <w:rsid w:val="002A6CF2"/>
    <w:rsid w:val="002B1536"/>
    <w:rsid w:val="002B1C39"/>
    <w:rsid w:val="002B2784"/>
    <w:rsid w:val="002B2E45"/>
    <w:rsid w:val="002B37FA"/>
    <w:rsid w:val="002B4E1F"/>
    <w:rsid w:val="002C398A"/>
    <w:rsid w:val="002C55FE"/>
    <w:rsid w:val="002C660A"/>
    <w:rsid w:val="002C6867"/>
    <w:rsid w:val="002C7F9F"/>
    <w:rsid w:val="002D1D4C"/>
    <w:rsid w:val="002D4ED3"/>
    <w:rsid w:val="002D72E6"/>
    <w:rsid w:val="002D7518"/>
    <w:rsid w:val="002E07CF"/>
    <w:rsid w:val="002E1BC2"/>
    <w:rsid w:val="002E1EC8"/>
    <w:rsid w:val="002E3094"/>
    <w:rsid w:val="002E43E9"/>
    <w:rsid w:val="002E4D42"/>
    <w:rsid w:val="002E4E0B"/>
    <w:rsid w:val="002E61E5"/>
    <w:rsid w:val="002E62C7"/>
    <w:rsid w:val="002F0695"/>
    <w:rsid w:val="002F2DB5"/>
    <w:rsid w:val="002F3EF0"/>
    <w:rsid w:val="002F4347"/>
    <w:rsid w:val="002F4ADF"/>
    <w:rsid w:val="002F56C3"/>
    <w:rsid w:val="002F61B6"/>
    <w:rsid w:val="002F637E"/>
    <w:rsid w:val="003024CF"/>
    <w:rsid w:val="00303D74"/>
    <w:rsid w:val="00304858"/>
    <w:rsid w:val="003075E5"/>
    <w:rsid w:val="0031120E"/>
    <w:rsid w:val="00312523"/>
    <w:rsid w:val="003151F0"/>
    <w:rsid w:val="00316A7E"/>
    <w:rsid w:val="00316DA2"/>
    <w:rsid w:val="003209B4"/>
    <w:rsid w:val="00321396"/>
    <w:rsid w:val="00321CEF"/>
    <w:rsid w:val="003234D3"/>
    <w:rsid w:val="0032362A"/>
    <w:rsid w:val="00326926"/>
    <w:rsid w:val="0032744E"/>
    <w:rsid w:val="00327646"/>
    <w:rsid w:val="00330E75"/>
    <w:rsid w:val="003324A1"/>
    <w:rsid w:val="0033299D"/>
    <w:rsid w:val="00332A15"/>
    <w:rsid w:val="00333949"/>
    <w:rsid w:val="003349A1"/>
    <w:rsid w:val="00335969"/>
    <w:rsid w:val="0033638C"/>
    <w:rsid w:val="00336B1F"/>
    <w:rsid w:val="00336DF0"/>
    <w:rsid w:val="00337828"/>
    <w:rsid w:val="00337EF9"/>
    <w:rsid w:val="00340348"/>
    <w:rsid w:val="003407C1"/>
    <w:rsid w:val="003408EF"/>
    <w:rsid w:val="00342579"/>
    <w:rsid w:val="00342850"/>
    <w:rsid w:val="00343B8E"/>
    <w:rsid w:val="003444F5"/>
    <w:rsid w:val="003449A3"/>
    <w:rsid w:val="00344A67"/>
    <w:rsid w:val="00344AA2"/>
    <w:rsid w:val="0034575A"/>
    <w:rsid w:val="003461AC"/>
    <w:rsid w:val="003472A5"/>
    <w:rsid w:val="00347FD5"/>
    <w:rsid w:val="0035108D"/>
    <w:rsid w:val="0035589F"/>
    <w:rsid w:val="003562C2"/>
    <w:rsid w:val="00356A8D"/>
    <w:rsid w:val="00363299"/>
    <w:rsid w:val="0036376E"/>
    <w:rsid w:val="0036394A"/>
    <w:rsid w:val="00363E47"/>
    <w:rsid w:val="00363E94"/>
    <w:rsid w:val="00363EAB"/>
    <w:rsid w:val="00364DD7"/>
    <w:rsid w:val="003659A8"/>
    <w:rsid w:val="00366718"/>
    <w:rsid w:val="00367A63"/>
    <w:rsid w:val="00367D99"/>
    <w:rsid w:val="00370C38"/>
    <w:rsid w:val="0037208D"/>
    <w:rsid w:val="00372485"/>
    <w:rsid w:val="00372AA3"/>
    <w:rsid w:val="00374B7C"/>
    <w:rsid w:val="00374BBA"/>
    <w:rsid w:val="0037665B"/>
    <w:rsid w:val="003778DA"/>
    <w:rsid w:val="00377FBD"/>
    <w:rsid w:val="00380973"/>
    <w:rsid w:val="0038151E"/>
    <w:rsid w:val="003819BD"/>
    <w:rsid w:val="00381A65"/>
    <w:rsid w:val="003828D3"/>
    <w:rsid w:val="003837C6"/>
    <w:rsid w:val="003849A8"/>
    <w:rsid w:val="00386482"/>
    <w:rsid w:val="003905F1"/>
    <w:rsid w:val="0039440C"/>
    <w:rsid w:val="003948BC"/>
    <w:rsid w:val="00394930"/>
    <w:rsid w:val="00394B3B"/>
    <w:rsid w:val="0039584A"/>
    <w:rsid w:val="0039716A"/>
    <w:rsid w:val="003A1134"/>
    <w:rsid w:val="003A201B"/>
    <w:rsid w:val="003A368C"/>
    <w:rsid w:val="003A5DAC"/>
    <w:rsid w:val="003A5FE5"/>
    <w:rsid w:val="003A7E12"/>
    <w:rsid w:val="003B0A33"/>
    <w:rsid w:val="003B1106"/>
    <w:rsid w:val="003B16C4"/>
    <w:rsid w:val="003B22A3"/>
    <w:rsid w:val="003B440D"/>
    <w:rsid w:val="003B6581"/>
    <w:rsid w:val="003C0451"/>
    <w:rsid w:val="003C0B9C"/>
    <w:rsid w:val="003C0F41"/>
    <w:rsid w:val="003C0F70"/>
    <w:rsid w:val="003C137B"/>
    <w:rsid w:val="003C1796"/>
    <w:rsid w:val="003C1EF4"/>
    <w:rsid w:val="003C20AF"/>
    <w:rsid w:val="003C37A0"/>
    <w:rsid w:val="003C5CC1"/>
    <w:rsid w:val="003C5E11"/>
    <w:rsid w:val="003C5F5A"/>
    <w:rsid w:val="003C7232"/>
    <w:rsid w:val="003D21E2"/>
    <w:rsid w:val="003D233B"/>
    <w:rsid w:val="003D23AD"/>
    <w:rsid w:val="003D27B3"/>
    <w:rsid w:val="003D4912"/>
    <w:rsid w:val="003D4C9E"/>
    <w:rsid w:val="003D4EAA"/>
    <w:rsid w:val="003D507E"/>
    <w:rsid w:val="003D714B"/>
    <w:rsid w:val="003D76EF"/>
    <w:rsid w:val="003E2DE5"/>
    <w:rsid w:val="003E6206"/>
    <w:rsid w:val="003E76D6"/>
    <w:rsid w:val="003F0A6C"/>
    <w:rsid w:val="003F0F13"/>
    <w:rsid w:val="003F12B4"/>
    <w:rsid w:val="003F1EA2"/>
    <w:rsid w:val="003F36B4"/>
    <w:rsid w:val="003F4EE5"/>
    <w:rsid w:val="003F5F35"/>
    <w:rsid w:val="003F673E"/>
    <w:rsid w:val="003F6D96"/>
    <w:rsid w:val="003F6F70"/>
    <w:rsid w:val="003F7607"/>
    <w:rsid w:val="003F7865"/>
    <w:rsid w:val="003F78D5"/>
    <w:rsid w:val="003F7976"/>
    <w:rsid w:val="004005FD"/>
    <w:rsid w:val="00401395"/>
    <w:rsid w:val="00401F69"/>
    <w:rsid w:val="00401FBB"/>
    <w:rsid w:val="00402EC7"/>
    <w:rsid w:val="004042CD"/>
    <w:rsid w:val="00405604"/>
    <w:rsid w:val="0040592F"/>
    <w:rsid w:val="00406360"/>
    <w:rsid w:val="00406BC4"/>
    <w:rsid w:val="00407238"/>
    <w:rsid w:val="00410B88"/>
    <w:rsid w:val="004114C4"/>
    <w:rsid w:val="00411F68"/>
    <w:rsid w:val="004122CC"/>
    <w:rsid w:val="004128AF"/>
    <w:rsid w:val="00413961"/>
    <w:rsid w:val="00413C9B"/>
    <w:rsid w:val="00415678"/>
    <w:rsid w:val="00416A53"/>
    <w:rsid w:val="00420760"/>
    <w:rsid w:val="0042201A"/>
    <w:rsid w:val="00423963"/>
    <w:rsid w:val="004249A8"/>
    <w:rsid w:val="00424C03"/>
    <w:rsid w:val="00426221"/>
    <w:rsid w:val="00426854"/>
    <w:rsid w:val="00426A04"/>
    <w:rsid w:val="00427E32"/>
    <w:rsid w:val="00430324"/>
    <w:rsid w:val="00430694"/>
    <w:rsid w:val="004314B3"/>
    <w:rsid w:val="0043184E"/>
    <w:rsid w:val="00431EA5"/>
    <w:rsid w:val="004347BA"/>
    <w:rsid w:val="00436B85"/>
    <w:rsid w:val="00440508"/>
    <w:rsid w:val="004424B6"/>
    <w:rsid w:val="00442A63"/>
    <w:rsid w:val="00443021"/>
    <w:rsid w:val="004442FB"/>
    <w:rsid w:val="00444A80"/>
    <w:rsid w:val="00445C4F"/>
    <w:rsid w:val="00450011"/>
    <w:rsid w:val="00450BB1"/>
    <w:rsid w:val="00451A2B"/>
    <w:rsid w:val="00451F40"/>
    <w:rsid w:val="00453046"/>
    <w:rsid w:val="00453682"/>
    <w:rsid w:val="004565F9"/>
    <w:rsid w:val="00456986"/>
    <w:rsid w:val="00456F1C"/>
    <w:rsid w:val="0046360F"/>
    <w:rsid w:val="004643AA"/>
    <w:rsid w:val="00465037"/>
    <w:rsid w:val="00466077"/>
    <w:rsid w:val="004664DC"/>
    <w:rsid w:val="00466883"/>
    <w:rsid w:val="0047032E"/>
    <w:rsid w:val="00473DBF"/>
    <w:rsid w:val="00474D22"/>
    <w:rsid w:val="0047597A"/>
    <w:rsid w:val="00477AD1"/>
    <w:rsid w:val="0048039F"/>
    <w:rsid w:val="00481CAF"/>
    <w:rsid w:val="00481E77"/>
    <w:rsid w:val="00483102"/>
    <w:rsid w:val="00484347"/>
    <w:rsid w:val="00484E43"/>
    <w:rsid w:val="00485B03"/>
    <w:rsid w:val="004865D2"/>
    <w:rsid w:val="004906A7"/>
    <w:rsid w:val="00491FC6"/>
    <w:rsid w:val="004920DB"/>
    <w:rsid w:val="00493861"/>
    <w:rsid w:val="00494F0F"/>
    <w:rsid w:val="0049507E"/>
    <w:rsid w:val="004951B3"/>
    <w:rsid w:val="00495FD8"/>
    <w:rsid w:val="004967A8"/>
    <w:rsid w:val="004A01D1"/>
    <w:rsid w:val="004A031A"/>
    <w:rsid w:val="004A0977"/>
    <w:rsid w:val="004A1828"/>
    <w:rsid w:val="004A57A3"/>
    <w:rsid w:val="004B0356"/>
    <w:rsid w:val="004B13C6"/>
    <w:rsid w:val="004B437B"/>
    <w:rsid w:val="004B5A3C"/>
    <w:rsid w:val="004C1CF5"/>
    <w:rsid w:val="004C1DA0"/>
    <w:rsid w:val="004C2D66"/>
    <w:rsid w:val="004C4E03"/>
    <w:rsid w:val="004D0505"/>
    <w:rsid w:val="004D0854"/>
    <w:rsid w:val="004D2FFC"/>
    <w:rsid w:val="004D3215"/>
    <w:rsid w:val="004D4033"/>
    <w:rsid w:val="004D4DDE"/>
    <w:rsid w:val="004D6381"/>
    <w:rsid w:val="004D67C8"/>
    <w:rsid w:val="004D689D"/>
    <w:rsid w:val="004D71C6"/>
    <w:rsid w:val="004E04AF"/>
    <w:rsid w:val="004E33FE"/>
    <w:rsid w:val="004E4868"/>
    <w:rsid w:val="004E4D6A"/>
    <w:rsid w:val="004E5244"/>
    <w:rsid w:val="004E7DFE"/>
    <w:rsid w:val="004F2143"/>
    <w:rsid w:val="004F24E5"/>
    <w:rsid w:val="004F3995"/>
    <w:rsid w:val="004F549E"/>
    <w:rsid w:val="004F6367"/>
    <w:rsid w:val="004F6593"/>
    <w:rsid w:val="004F7202"/>
    <w:rsid w:val="004F72F4"/>
    <w:rsid w:val="00501CAB"/>
    <w:rsid w:val="0050232A"/>
    <w:rsid w:val="005029A7"/>
    <w:rsid w:val="00503297"/>
    <w:rsid w:val="005077FD"/>
    <w:rsid w:val="005101FF"/>
    <w:rsid w:val="00512242"/>
    <w:rsid w:val="00512DA3"/>
    <w:rsid w:val="00514000"/>
    <w:rsid w:val="00514238"/>
    <w:rsid w:val="00514E9A"/>
    <w:rsid w:val="005153C8"/>
    <w:rsid w:val="00515D04"/>
    <w:rsid w:val="00516E9E"/>
    <w:rsid w:val="00524ECC"/>
    <w:rsid w:val="00526982"/>
    <w:rsid w:val="00527ABE"/>
    <w:rsid w:val="00530FB1"/>
    <w:rsid w:val="00531196"/>
    <w:rsid w:val="005322A1"/>
    <w:rsid w:val="00532451"/>
    <w:rsid w:val="005375E8"/>
    <w:rsid w:val="00537B25"/>
    <w:rsid w:val="00537FB1"/>
    <w:rsid w:val="00542818"/>
    <w:rsid w:val="00542A08"/>
    <w:rsid w:val="00542D73"/>
    <w:rsid w:val="00542E81"/>
    <w:rsid w:val="00542EBA"/>
    <w:rsid w:val="00543011"/>
    <w:rsid w:val="00544E92"/>
    <w:rsid w:val="0054565C"/>
    <w:rsid w:val="005456CF"/>
    <w:rsid w:val="005464E3"/>
    <w:rsid w:val="005476FB"/>
    <w:rsid w:val="00547702"/>
    <w:rsid w:val="00551719"/>
    <w:rsid w:val="005540A6"/>
    <w:rsid w:val="0055440A"/>
    <w:rsid w:val="005563E2"/>
    <w:rsid w:val="00557EBC"/>
    <w:rsid w:val="005603CF"/>
    <w:rsid w:val="0056066A"/>
    <w:rsid w:val="005609D4"/>
    <w:rsid w:val="0056310A"/>
    <w:rsid w:val="005646F3"/>
    <w:rsid w:val="00564933"/>
    <w:rsid w:val="00565F51"/>
    <w:rsid w:val="00566A2C"/>
    <w:rsid w:val="005709A6"/>
    <w:rsid w:val="00571CD0"/>
    <w:rsid w:val="00572A6B"/>
    <w:rsid w:val="00572B50"/>
    <w:rsid w:val="00573945"/>
    <w:rsid w:val="00574A43"/>
    <w:rsid w:val="00574AEC"/>
    <w:rsid w:val="005773E7"/>
    <w:rsid w:val="00577B02"/>
    <w:rsid w:val="0058075A"/>
    <w:rsid w:val="00580948"/>
    <w:rsid w:val="005825F1"/>
    <w:rsid w:val="00582618"/>
    <w:rsid w:val="00582A2E"/>
    <w:rsid w:val="00583529"/>
    <w:rsid w:val="005838F3"/>
    <w:rsid w:val="005859CD"/>
    <w:rsid w:val="00586309"/>
    <w:rsid w:val="0058749F"/>
    <w:rsid w:val="0058750E"/>
    <w:rsid w:val="00592DA0"/>
    <w:rsid w:val="005945F9"/>
    <w:rsid w:val="005955EA"/>
    <w:rsid w:val="00597B78"/>
    <w:rsid w:val="00597C44"/>
    <w:rsid w:val="005A069A"/>
    <w:rsid w:val="005A2789"/>
    <w:rsid w:val="005A4E16"/>
    <w:rsid w:val="005A6468"/>
    <w:rsid w:val="005B23AF"/>
    <w:rsid w:val="005B296C"/>
    <w:rsid w:val="005B4215"/>
    <w:rsid w:val="005B49CF"/>
    <w:rsid w:val="005B573D"/>
    <w:rsid w:val="005B7F05"/>
    <w:rsid w:val="005C1106"/>
    <w:rsid w:val="005C129F"/>
    <w:rsid w:val="005C16B3"/>
    <w:rsid w:val="005C25CF"/>
    <w:rsid w:val="005C28FE"/>
    <w:rsid w:val="005C303C"/>
    <w:rsid w:val="005C3403"/>
    <w:rsid w:val="005C452B"/>
    <w:rsid w:val="005C6157"/>
    <w:rsid w:val="005C7F82"/>
    <w:rsid w:val="005D020A"/>
    <w:rsid w:val="005D0784"/>
    <w:rsid w:val="005D0866"/>
    <w:rsid w:val="005D08C1"/>
    <w:rsid w:val="005D13CD"/>
    <w:rsid w:val="005D3549"/>
    <w:rsid w:val="005D4E9D"/>
    <w:rsid w:val="005D537D"/>
    <w:rsid w:val="005D5858"/>
    <w:rsid w:val="005D5C82"/>
    <w:rsid w:val="005D5CAF"/>
    <w:rsid w:val="005D5D4A"/>
    <w:rsid w:val="005D7471"/>
    <w:rsid w:val="005E0DE1"/>
    <w:rsid w:val="005E1ED3"/>
    <w:rsid w:val="005E3E66"/>
    <w:rsid w:val="005E4ED5"/>
    <w:rsid w:val="005E52DF"/>
    <w:rsid w:val="005E5A51"/>
    <w:rsid w:val="005E6820"/>
    <w:rsid w:val="005E7103"/>
    <w:rsid w:val="005E75FD"/>
    <w:rsid w:val="005F15E5"/>
    <w:rsid w:val="005F19A5"/>
    <w:rsid w:val="005F2010"/>
    <w:rsid w:val="005F2B16"/>
    <w:rsid w:val="005F32CA"/>
    <w:rsid w:val="005F3BA3"/>
    <w:rsid w:val="005F46AB"/>
    <w:rsid w:val="005F6DB2"/>
    <w:rsid w:val="00601274"/>
    <w:rsid w:val="0060270C"/>
    <w:rsid w:val="00604AAC"/>
    <w:rsid w:val="00604CD6"/>
    <w:rsid w:val="00605FB9"/>
    <w:rsid w:val="006075F7"/>
    <w:rsid w:val="00607964"/>
    <w:rsid w:val="00607C72"/>
    <w:rsid w:val="00610A91"/>
    <w:rsid w:val="00610BF4"/>
    <w:rsid w:val="006125F6"/>
    <w:rsid w:val="00613086"/>
    <w:rsid w:val="0061365B"/>
    <w:rsid w:val="00613DCE"/>
    <w:rsid w:val="0062075A"/>
    <w:rsid w:val="00621BDE"/>
    <w:rsid w:val="00623557"/>
    <w:rsid w:val="00624BFB"/>
    <w:rsid w:val="00625ED8"/>
    <w:rsid w:val="0062657C"/>
    <w:rsid w:val="006271AA"/>
    <w:rsid w:val="00630523"/>
    <w:rsid w:val="00630F56"/>
    <w:rsid w:val="00634576"/>
    <w:rsid w:val="00634DA7"/>
    <w:rsid w:val="006350C4"/>
    <w:rsid w:val="00641536"/>
    <w:rsid w:val="00642844"/>
    <w:rsid w:val="0064409B"/>
    <w:rsid w:val="006441C2"/>
    <w:rsid w:val="00644FCB"/>
    <w:rsid w:val="00645C44"/>
    <w:rsid w:val="00646132"/>
    <w:rsid w:val="00651EA5"/>
    <w:rsid w:val="00652643"/>
    <w:rsid w:val="00655BD5"/>
    <w:rsid w:val="00655E3F"/>
    <w:rsid w:val="0065745C"/>
    <w:rsid w:val="00660511"/>
    <w:rsid w:val="00660523"/>
    <w:rsid w:val="00661862"/>
    <w:rsid w:val="00661A78"/>
    <w:rsid w:val="00662B39"/>
    <w:rsid w:val="00665296"/>
    <w:rsid w:val="00665B54"/>
    <w:rsid w:val="00672978"/>
    <w:rsid w:val="00672CD9"/>
    <w:rsid w:val="00673168"/>
    <w:rsid w:val="006737D3"/>
    <w:rsid w:val="0067435B"/>
    <w:rsid w:val="00674B3B"/>
    <w:rsid w:val="0067730E"/>
    <w:rsid w:val="00677C8D"/>
    <w:rsid w:val="00680ED5"/>
    <w:rsid w:val="00681261"/>
    <w:rsid w:val="00681CCC"/>
    <w:rsid w:val="00682D07"/>
    <w:rsid w:val="00682E9C"/>
    <w:rsid w:val="00683064"/>
    <w:rsid w:val="00684287"/>
    <w:rsid w:val="00684D27"/>
    <w:rsid w:val="00685700"/>
    <w:rsid w:val="00685712"/>
    <w:rsid w:val="00686567"/>
    <w:rsid w:val="00687058"/>
    <w:rsid w:val="00690A81"/>
    <w:rsid w:val="00690AE0"/>
    <w:rsid w:val="00690E43"/>
    <w:rsid w:val="0069169A"/>
    <w:rsid w:val="00691D17"/>
    <w:rsid w:val="00691E04"/>
    <w:rsid w:val="00693B51"/>
    <w:rsid w:val="00694430"/>
    <w:rsid w:val="00694677"/>
    <w:rsid w:val="006954AC"/>
    <w:rsid w:val="00696151"/>
    <w:rsid w:val="006968C9"/>
    <w:rsid w:val="00696AF1"/>
    <w:rsid w:val="00696F99"/>
    <w:rsid w:val="00697FAC"/>
    <w:rsid w:val="006A023A"/>
    <w:rsid w:val="006A03A3"/>
    <w:rsid w:val="006A11C3"/>
    <w:rsid w:val="006A3C6E"/>
    <w:rsid w:val="006A3D10"/>
    <w:rsid w:val="006A5061"/>
    <w:rsid w:val="006A6EA7"/>
    <w:rsid w:val="006A74BC"/>
    <w:rsid w:val="006A76E9"/>
    <w:rsid w:val="006B1547"/>
    <w:rsid w:val="006B3A8C"/>
    <w:rsid w:val="006B3E8E"/>
    <w:rsid w:val="006B4265"/>
    <w:rsid w:val="006B503F"/>
    <w:rsid w:val="006B61B4"/>
    <w:rsid w:val="006B64A8"/>
    <w:rsid w:val="006B6AEA"/>
    <w:rsid w:val="006B707C"/>
    <w:rsid w:val="006B71FF"/>
    <w:rsid w:val="006C1015"/>
    <w:rsid w:val="006C1261"/>
    <w:rsid w:val="006C1384"/>
    <w:rsid w:val="006C24CB"/>
    <w:rsid w:val="006C25E0"/>
    <w:rsid w:val="006C2707"/>
    <w:rsid w:val="006C35DD"/>
    <w:rsid w:val="006C3727"/>
    <w:rsid w:val="006C6020"/>
    <w:rsid w:val="006C758A"/>
    <w:rsid w:val="006C793C"/>
    <w:rsid w:val="006D01D6"/>
    <w:rsid w:val="006D0225"/>
    <w:rsid w:val="006D0A5E"/>
    <w:rsid w:val="006D15F6"/>
    <w:rsid w:val="006D1681"/>
    <w:rsid w:val="006D2E1F"/>
    <w:rsid w:val="006D4CE7"/>
    <w:rsid w:val="006D4ED0"/>
    <w:rsid w:val="006D6C2E"/>
    <w:rsid w:val="006D6CEA"/>
    <w:rsid w:val="006E1729"/>
    <w:rsid w:val="006E1998"/>
    <w:rsid w:val="006E1BDB"/>
    <w:rsid w:val="006E3151"/>
    <w:rsid w:val="006E3816"/>
    <w:rsid w:val="006F03DB"/>
    <w:rsid w:val="006F0D99"/>
    <w:rsid w:val="006F142B"/>
    <w:rsid w:val="006F3F1C"/>
    <w:rsid w:val="006F594C"/>
    <w:rsid w:val="006F7F2A"/>
    <w:rsid w:val="00700F68"/>
    <w:rsid w:val="00701118"/>
    <w:rsid w:val="00703234"/>
    <w:rsid w:val="0070344F"/>
    <w:rsid w:val="007046E0"/>
    <w:rsid w:val="00704C6B"/>
    <w:rsid w:val="00705BD4"/>
    <w:rsid w:val="00706159"/>
    <w:rsid w:val="0070672E"/>
    <w:rsid w:val="00707B31"/>
    <w:rsid w:val="007100D9"/>
    <w:rsid w:val="007107EE"/>
    <w:rsid w:val="007118BD"/>
    <w:rsid w:val="0071491A"/>
    <w:rsid w:val="00714BA2"/>
    <w:rsid w:val="00716607"/>
    <w:rsid w:val="007166C4"/>
    <w:rsid w:val="0072062A"/>
    <w:rsid w:val="007211A4"/>
    <w:rsid w:val="00721DA2"/>
    <w:rsid w:val="00723B45"/>
    <w:rsid w:val="00724BFC"/>
    <w:rsid w:val="00724F81"/>
    <w:rsid w:val="00725EDA"/>
    <w:rsid w:val="00726D6D"/>
    <w:rsid w:val="00727E48"/>
    <w:rsid w:val="00730041"/>
    <w:rsid w:val="00730440"/>
    <w:rsid w:val="00731CFE"/>
    <w:rsid w:val="0073272C"/>
    <w:rsid w:val="00732D8B"/>
    <w:rsid w:val="00734182"/>
    <w:rsid w:val="00737247"/>
    <w:rsid w:val="00737805"/>
    <w:rsid w:val="00740BDA"/>
    <w:rsid w:val="00740FDE"/>
    <w:rsid w:val="00746B11"/>
    <w:rsid w:val="007472C3"/>
    <w:rsid w:val="00747ADB"/>
    <w:rsid w:val="0075097C"/>
    <w:rsid w:val="00750A2A"/>
    <w:rsid w:val="0075175E"/>
    <w:rsid w:val="00752131"/>
    <w:rsid w:val="0075213C"/>
    <w:rsid w:val="007537DF"/>
    <w:rsid w:val="00754407"/>
    <w:rsid w:val="00755E80"/>
    <w:rsid w:val="007564C7"/>
    <w:rsid w:val="00760256"/>
    <w:rsid w:val="00760524"/>
    <w:rsid w:val="00760A63"/>
    <w:rsid w:val="00760B40"/>
    <w:rsid w:val="00762103"/>
    <w:rsid w:val="00765B65"/>
    <w:rsid w:val="00767D88"/>
    <w:rsid w:val="00770749"/>
    <w:rsid w:val="007717D2"/>
    <w:rsid w:val="007719C7"/>
    <w:rsid w:val="00771A91"/>
    <w:rsid w:val="00772620"/>
    <w:rsid w:val="00772C52"/>
    <w:rsid w:val="007748CE"/>
    <w:rsid w:val="00774A71"/>
    <w:rsid w:val="00774F25"/>
    <w:rsid w:val="00782681"/>
    <w:rsid w:val="007826D3"/>
    <w:rsid w:val="007827C2"/>
    <w:rsid w:val="0078357B"/>
    <w:rsid w:val="0078376A"/>
    <w:rsid w:val="0078409F"/>
    <w:rsid w:val="00791336"/>
    <w:rsid w:val="00793315"/>
    <w:rsid w:val="00795258"/>
    <w:rsid w:val="007962A9"/>
    <w:rsid w:val="00796FB5"/>
    <w:rsid w:val="00796FDC"/>
    <w:rsid w:val="007979C4"/>
    <w:rsid w:val="007A0311"/>
    <w:rsid w:val="007A28BD"/>
    <w:rsid w:val="007A2951"/>
    <w:rsid w:val="007A2D32"/>
    <w:rsid w:val="007A4003"/>
    <w:rsid w:val="007A4199"/>
    <w:rsid w:val="007A5F9C"/>
    <w:rsid w:val="007A6CD7"/>
    <w:rsid w:val="007A7604"/>
    <w:rsid w:val="007B1C8D"/>
    <w:rsid w:val="007B4DC1"/>
    <w:rsid w:val="007B5078"/>
    <w:rsid w:val="007B641D"/>
    <w:rsid w:val="007C01FC"/>
    <w:rsid w:val="007C1E39"/>
    <w:rsid w:val="007C2592"/>
    <w:rsid w:val="007C276C"/>
    <w:rsid w:val="007C2B58"/>
    <w:rsid w:val="007C2DE7"/>
    <w:rsid w:val="007C4355"/>
    <w:rsid w:val="007C441C"/>
    <w:rsid w:val="007C553E"/>
    <w:rsid w:val="007C665F"/>
    <w:rsid w:val="007C710B"/>
    <w:rsid w:val="007D21F3"/>
    <w:rsid w:val="007D312E"/>
    <w:rsid w:val="007D4551"/>
    <w:rsid w:val="007D5B87"/>
    <w:rsid w:val="007D778D"/>
    <w:rsid w:val="007E1918"/>
    <w:rsid w:val="007E2895"/>
    <w:rsid w:val="007E2B35"/>
    <w:rsid w:val="007E30CA"/>
    <w:rsid w:val="007E3FF5"/>
    <w:rsid w:val="007E461E"/>
    <w:rsid w:val="007E4620"/>
    <w:rsid w:val="007E4FEC"/>
    <w:rsid w:val="007E5CEF"/>
    <w:rsid w:val="007E647E"/>
    <w:rsid w:val="007E67CD"/>
    <w:rsid w:val="007E720E"/>
    <w:rsid w:val="007F010C"/>
    <w:rsid w:val="007F0D5E"/>
    <w:rsid w:val="007F1473"/>
    <w:rsid w:val="007F265E"/>
    <w:rsid w:val="007F2B44"/>
    <w:rsid w:val="007F365E"/>
    <w:rsid w:val="007F45A7"/>
    <w:rsid w:val="007F6AF3"/>
    <w:rsid w:val="007F788A"/>
    <w:rsid w:val="00800A2F"/>
    <w:rsid w:val="0080157A"/>
    <w:rsid w:val="0080253C"/>
    <w:rsid w:val="008033D7"/>
    <w:rsid w:val="008044C6"/>
    <w:rsid w:val="00804B90"/>
    <w:rsid w:val="008055F7"/>
    <w:rsid w:val="0080683E"/>
    <w:rsid w:val="00806ACE"/>
    <w:rsid w:val="00807638"/>
    <w:rsid w:val="00807E86"/>
    <w:rsid w:val="0081198A"/>
    <w:rsid w:val="008124A5"/>
    <w:rsid w:val="00812FD2"/>
    <w:rsid w:val="00813C65"/>
    <w:rsid w:val="00813ED2"/>
    <w:rsid w:val="00814E69"/>
    <w:rsid w:val="00817B5C"/>
    <w:rsid w:val="00817CE5"/>
    <w:rsid w:val="008207CD"/>
    <w:rsid w:val="00821157"/>
    <w:rsid w:val="00821A2C"/>
    <w:rsid w:val="00822766"/>
    <w:rsid w:val="008245AE"/>
    <w:rsid w:val="00825C43"/>
    <w:rsid w:val="00826955"/>
    <w:rsid w:val="00827911"/>
    <w:rsid w:val="00827944"/>
    <w:rsid w:val="008312A9"/>
    <w:rsid w:val="0083145E"/>
    <w:rsid w:val="008332B7"/>
    <w:rsid w:val="00833816"/>
    <w:rsid w:val="00833F7C"/>
    <w:rsid w:val="00834581"/>
    <w:rsid w:val="00834991"/>
    <w:rsid w:val="008351B0"/>
    <w:rsid w:val="0083669B"/>
    <w:rsid w:val="00840A44"/>
    <w:rsid w:val="0084469D"/>
    <w:rsid w:val="00844B2D"/>
    <w:rsid w:val="00845188"/>
    <w:rsid w:val="00846616"/>
    <w:rsid w:val="008516E6"/>
    <w:rsid w:val="00852758"/>
    <w:rsid w:val="00852F14"/>
    <w:rsid w:val="00854CAC"/>
    <w:rsid w:val="008569DE"/>
    <w:rsid w:val="00857071"/>
    <w:rsid w:val="008604B2"/>
    <w:rsid w:val="0086132E"/>
    <w:rsid w:val="00861DFE"/>
    <w:rsid w:val="00862825"/>
    <w:rsid w:val="00865E7B"/>
    <w:rsid w:val="00866328"/>
    <w:rsid w:val="0086782B"/>
    <w:rsid w:val="00873201"/>
    <w:rsid w:val="0087487C"/>
    <w:rsid w:val="00874F6F"/>
    <w:rsid w:val="00875062"/>
    <w:rsid w:val="008754D1"/>
    <w:rsid w:val="0087687F"/>
    <w:rsid w:val="00876C03"/>
    <w:rsid w:val="00876D30"/>
    <w:rsid w:val="008775D8"/>
    <w:rsid w:val="0088042E"/>
    <w:rsid w:val="00881A56"/>
    <w:rsid w:val="008836A5"/>
    <w:rsid w:val="00884EA8"/>
    <w:rsid w:val="00886238"/>
    <w:rsid w:val="00886977"/>
    <w:rsid w:val="00890E28"/>
    <w:rsid w:val="00890F3F"/>
    <w:rsid w:val="008916EC"/>
    <w:rsid w:val="00892211"/>
    <w:rsid w:val="008932F0"/>
    <w:rsid w:val="008938F7"/>
    <w:rsid w:val="00893950"/>
    <w:rsid w:val="00894FD4"/>
    <w:rsid w:val="008956EA"/>
    <w:rsid w:val="00895DE7"/>
    <w:rsid w:val="008968D3"/>
    <w:rsid w:val="008970ED"/>
    <w:rsid w:val="008972AF"/>
    <w:rsid w:val="00897861"/>
    <w:rsid w:val="00897A49"/>
    <w:rsid w:val="008A053C"/>
    <w:rsid w:val="008A0CB1"/>
    <w:rsid w:val="008A1855"/>
    <w:rsid w:val="008A1C62"/>
    <w:rsid w:val="008A3676"/>
    <w:rsid w:val="008A3C25"/>
    <w:rsid w:val="008A50F6"/>
    <w:rsid w:val="008A51B4"/>
    <w:rsid w:val="008A523D"/>
    <w:rsid w:val="008A6825"/>
    <w:rsid w:val="008A6BB2"/>
    <w:rsid w:val="008A718E"/>
    <w:rsid w:val="008B015E"/>
    <w:rsid w:val="008B0428"/>
    <w:rsid w:val="008B1784"/>
    <w:rsid w:val="008B2A84"/>
    <w:rsid w:val="008B3137"/>
    <w:rsid w:val="008B3E93"/>
    <w:rsid w:val="008B4142"/>
    <w:rsid w:val="008B459B"/>
    <w:rsid w:val="008B4644"/>
    <w:rsid w:val="008B51F0"/>
    <w:rsid w:val="008B568D"/>
    <w:rsid w:val="008B5FE3"/>
    <w:rsid w:val="008B7545"/>
    <w:rsid w:val="008C2624"/>
    <w:rsid w:val="008C27E7"/>
    <w:rsid w:val="008C2C1A"/>
    <w:rsid w:val="008C2C4C"/>
    <w:rsid w:val="008C4074"/>
    <w:rsid w:val="008C4813"/>
    <w:rsid w:val="008C4F88"/>
    <w:rsid w:val="008C7FD6"/>
    <w:rsid w:val="008D1BDE"/>
    <w:rsid w:val="008D1C1A"/>
    <w:rsid w:val="008D2297"/>
    <w:rsid w:val="008D3142"/>
    <w:rsid w:val="008D38F7"/>
    <w:rsid w:val="008D3FAE"/>
    <w:rsid w:val="008D45BA"/>
    <w:rsid w:val="008D4AC1"/>
    <w:rsid w:val="008D7F66"/>
    <w:rsid w:val="008E01B5"/>
    <w:rsid w:val="008E0937"/>
    <w:rsid w:val="008E1516"/>
    <w:rsid w:val="008E44E2"/>
    <w:rsid w:val="008F0DC1"/>
    <w:rsid w:val="008F0DC4"/>
    <w:rsid w:val="008F1514"/>
    <w:rsid w:val="008F2058"/>
    <w:rsid w:val="008F2907"/>
    <w:rsid w:val="008F601A"/>
    <w:rsid w:val="008F7CEC"/>
    <w:rsid w:val="00901B5D"/>
    <w:rsid w:val="00901B6E"/>
    <w:rsid w:val="00901BEF"/>
    <w:rsid w:val="009026ED"/>
    <w:rsid w:val="009030BF"/>
    <w:rsid w:val="00903380"/>
    <w:rsid w:val="00903569"/>
    <w:rsid w:val="009055B3"/>
    <w:rsid w:val="00905741"/>
    <w:rsid w:val="00905B0F"/>
    <w:rsid w:val="00906749"/>
    <w:rsid w:val="009119E7"/>
    <w:rsid w:val="00911B49"/>
    <w:rsid w:val="00911C6C"/>
    <w:rsid w:val="0091372F"/>
    <w:rsid w:val="00914263"/>
    <w:rsid w:val="00914280"/>
    <w:rsid w:val="009152D7"/>
    <w:rsid w:val="009155DE"/>
    <w:rsid w:val="00915CEC"/>
    <w:rsid w:val="009173DB"/>
    <w:rsid w:val="009201D0"/>
    <w:rsid w:val="009202D3"/>
    <w:rsid w:val="00922786"/>
    <w:rsid w:val="00923836"/>
    <w:rsid w:val="009266DD"/>
    <w:rsid w:val="0093242F"/>
    <w:rsid w:val="00933942"/>
    <w:rsid w:val="00933C53"/>
    <w:rsid w:val="0093770F"/>
    <w:rsid w:val="00937DAC"/>
    <w:rsid w:val="00940A34"/>
    <w:rsid w:val="00940A79"/>
    <w:rsid w:val="0094272F"/>
    <w:rsid w:val="00943B7A"/>
    <w:rsid w:val="009440A2"/>
    <w:rsid w:val="00944BB8"/>
    <w:rsid w:val="00946D77"/>
    <w:rsid w:val="00950838"/>
    <w:rsid w:val="00950D81"/>
    <w:rsid w:val="009545E7"/>
    <w:rsid w:val="00960A33"/>
    <w:rsid w:val="00961AC0"/>
    <w:rsid w:val="00963D1F"/>
    <w:rsid w:val="0096463C"/>
    <w:rsid w:val="00965A50"/>
    <w:rsid w:val="00965D02"/>
    <w:rsid w:val="009674A5"/>
    <w:rsid w:val="00971042"/>
    <w:rsid w:val="0097618B"/>
    <w:rsid w:val="009774F9"/>
    <w:rsid w:val="00981857"/>
    <w:rsid w:val="00981F94"/>
    <w:rsid w:val="00982F29"/>
    <w:rsid w:val="009830C2"/>
    <w:rsid w:val="00987B3C"/>
    <w:rsid w:val="0099219B"/>
    <w:rsid w:val="00993997"/>
    <w:rsid w:val="00995341"/>
    <w:rsid w:val="00995935"/>
    <w:rsid w:val="0099670A"/>
    <w:rsid w:val="009968F2"/>
    <w:rsid w:val="009A005B"/>
    <w:rsid w:val="009A128D"/>
    <w:rsid w:val="009A1A66"/>
    <w:rsid w:val="009A393E"/>
    <w:rsid w:val="009A73DE"/>
    <w:rsid w:val="009B0E42"/>
    <w:rsid w:val="009B218A"/>
    <w:rsid w:val="009B275B"/>
    <w:rsid w:val="009B562A"/>
    <w:rsid w:val="009B69CD"/>
    <w:rsid w:val="009B6A7A"/>
    <w:rsid w:val="009C035A"/>
    <w:rsid w:val="009C290D"/>
    <w:rsid w:val="009C44FC"/>
    <w:rsid w:val="009C5249"/>
    <w:rsid w:val="009D2118"/>
    <w:rsid w:val="009D3443"/>
    <w:rsid w:val="009D3DBD"/>
    <w:rsid w:val="009D6DA1"/>
    <w:rsid w:val="009D7EC4"/>
    <w:rsid w:val="009D7FB8"/>
    <w:rsid w:val="009E04CE"/>
    <w:rsid w:val="009E1F05"/>
    <w:rsid w:val="009E2E63"/>
    <w:rsid w:val="009E4955"/>
    <w:rsid w:val="009E4BD7"/>
    <w:rsid w:val="009E66C3"/>
    <w:rsid w:val="009E6917"/>
    <w:rsid w:val="009E6EFB"/>
    <w:rsid w:val="009E79BE"/>
    <w:rsid w:val="009F0F2B"/>
    <w:rsid w:val="009F0F79"/>
    <w:rsid w:val="009F226A"/>
    <w:rsid w:val="009F33C9"/>
    <w:rsid w:val="009F4A96"/>
    <w:rsid w:val="009F57B5"/>
    <w:rsid w:val="009F7600"/>
    <w:rsid w:val="00A00E19"/>
    <w:rsid w:val="00A03365"/>
    <w:rsid w:val="00A03BEF"/>
    <w:rsid w:val="00A03CFD"/>
    <w:rsid w:val="00A04B8E"/>
    <w:rsid w:val="00A04D88"/>
    <w:rsid w:val="00A057C9"/>
    <w:rsid w:val="00A065CC"/>
    <w:rsid w:val="00A07879"/>
    <w:rsid w:val="00A1057B"/>
    <w:rsid w:val="00A1182C"/>
    <w:rsid w:val="00A13388"/>
    <w:rsid w:val="00A1402E"/>
    <w:rsid w:val="00A1474E"/>
    <w:rsid w:val="00A156A1"/>
    <w:rsid w:val="00A1618E"/>
    <w:rsid w:val="00A20A17"/>
    <w:rsid w:val="00A219F3"/>
    <w:rsid w:val="00A21C73"/>
    <w:rsid w:val="00A23E01"/>
    <w:rsid w:val="00A24135"/>
    <w:rsid w:val="00A25C8D"/>
    <w:rsid w:val="00A25D48"/>
    <w:rsid w:val="00A265CD"/>
    <w:rsid w:val="00A268BC"/>
    <w:rsid w:val="00A3061A"/>
    <w:rsid w:val="00A34CBB"/>
    <w:rsid w:val="00A37F68"/>
    <w:rsid w:val="00A40B28"/>
    <w:rsid w:val="00A416F8"/>
    <w:rsid w:val="00A41A02"/>
    <w:rsid w:val="00A41AA6"/>
    <w:rsid w:val="00A42C41"/>
    <w:rsid w:val="00A42E97"/>
    <w:rsid w:val="00A44734"/>
    <w:rsid w:val="00A455C2"/>
    <w:rsid w:val="00A46505"/>
    <w:rsid w:val="00A466B1"/>
    <w:rsid w:val="00A478AC"/>
    <w:rsid w:val="00A47CA9"/>
    <w:rsid w:val="00A50D6A"/>
    <w:rsid w:val="00A50FFE"/>
    <w:rsid w:val="00A52CBD"/>
    <w:rsid w:val="00A53825"/>
    <w:rsid w:val="00A541A1"/>
    <w:rsid w:val="00A54D94"/>
    <w:rsid w:val="00A578BF"/>
    <w:rsid w:val="00A601D4"/>
    <w:rsid w:val="00A60798"/>
    <w:rsid w:val="00A60BC7"/>
    <w:rsid w:val="00A613EA"/>
    <w:rsid w:val="00A6158E"/>
    <w:rsid w:val="00A61703"/>
    <w:rsid w:val="00A61FF8"/>
    <w:rsid w:val="00A62193"/>
    <w:rsid w:val="00A622AA"/>
    <w:rsid w:val="00A62552"/>
    <w:rsid w:val="00A63A19"/>
    <w:rsid w:val="00A63E77"/>
    <w:rsid w:val="00A646BB"/>
    <w:rsid w:val="00A64EC5"/>
    <w:rsid w:val="00A65C80"/>
    <w:rsid w:val="00A66589"/>
    <w:rsid w:val="00A7060B"/>
    <w:rsid w:val="00A70D02"/>
    <w:rsid w:val="00A71D67"/>
    <w:rsid w:val="00A81C7A"/>
    <w:rsid w:val="00A82931"/>
    <w:rsid w:val="00A83578"/>
    <w:rsid w:val="00A86E94"/>
    <w:rsid w:val="00A8772D"/>
    <w:rsid w:val="00A87E79"/>
    <w:rsid w:val="00A91BC0"/>
    <w:rsid w:val="00A92199"/>
    <w:rsid w:val="00A927B8"/>
    <w:rsid w:val="00A92A6E"/>
    <w:rsid w:val="00A92C42"/>
    <w:rsid w:val="00A93B18"/>
    <w:rsid w:val="00A9490E"/>
    <w:rsid w:val="00A9696C"/>
    <w:rsid w:val="00A96B49"/>
    <w:rsid w:val="00A96D72"/>
    <w:rsid w:val="00A97A72"/>
    <w:rsid w:val="00AA018F"/>
    <w:rsid w:val="00AA12F7"/>
    <w:rsid w:val="00AA24D4"/>
    <w:rsid w:val="00AA35F5"/>
    <w:rsid w:val="00AA41AD"/>
    <w:rsid w:val="00AA743B"/>
    <w:rsid w:val="00AB20CE"/>
    <w:rsid w:val="00AB22E0"/>
    <w:rsid w:val="00AB2ECB"/>
    <w:rsid w:val="00AB2F41"/>
    <w:rsid w:val="00AB3AEC"/>
    <w:rsid w:val="00AB4681"/>
    <w:rsid w:val="00AB49A1"/>
    <w:rsid w:val="00AB4E72"/>
    <w:rsid w:val="00AB5543"/>
    <w:rsid w:val="00AB5B30"/>
    <w:rsid w:val="00AB60BF"/>
    <w:rsid w:val="00AB78B0"/>
    <w:rsid w:val="00AB7D0E"/>
    <w:rsid w:val="00AC0484"/>
    <w:rsid w:val="00AC2203"/>
    <w:rsid w:val="00AC2903"/>
    <w:rsid w:val="00AC3BE4"/>
    <w:rsid w:val="00AC4898"/>
    <w:rsid w:val="00AC48A2"/>
    <w:rsid w:val="00AC4FD6"/>
    <w:rsid w:val="00AC571E"/>
    <w:rsid w:val="00AD14F4"/>
    <w:rsid w:val="00AD2FDB"/>
    <w:rsid w:val="00AD3696"/>
    <w:rsid w:val="00AD52CD"/>
    <w:rsid w:val="00AD56F6"/>
    <w:rsid w:val="00AD5960"/>
    <w:rsid w:val="00AD6A94"/>
    <w:rsid w:val="00AE31BB"/>
    <w:rsid w:val="00AE40D5"/>
    <w:rsid w:val="00AE4482"/>
    <w:rsid w:val="00AE6B19"/>
    <w:rsid w:val="00AF154D"/>
    <w:rsid w:val="00AF2982"/>
    <w:rsid w:val="00AF35D0"/>
    <w:rsid w:val="00AF43EC"/>
    <w:rsid w:val="00AF4B41"/>
    <w:rsid w:val="00AF5241"/>
    <w:rsid w:val="00B0009B"/>
    <w:rsid w:val="00B00F26"/>
    <w:rsid w:val="00B02147"/>
    <w:rsid w:val="00B029A1"/>
    <w:rsid w:val="00B0347D"/>
    <w:rsid w:val="00B039F8"/>
    <w:rsid w:val="00B04098"/>
    <w:rsid w:val="00B05653"/>
    <w:rsid w:val="00B07C5E"/>
    <w:rsid w:val="00B10651"/>
    <w:rsid w:val="00B11E6B"/>
    <w:rsid w:val="00B12C91"/>
    <w:rsid w:val="00B13268"/>
    <w:rsid w:val="00B1380B"/>
    <w:rsid w:val="00B13906"/>
    <w:rsid w:val="00B14926"/>
    <w:rsid w:val="00B14D22"/>
    <w:rsid w:val="00B1509E"/>
    <w:rsid w:val="00B15262"/>
    <w:rsid w:val="00B173DC"/>
    <w:rsid w:val="00B20FA5"/>
    <w:rsid w:val="00B2275A"/>
    <w:rsid w:val="00B23989"/>
    <w:rsid w:val="00B23CAE"/>
    <w:rsid w:val="00B26C33"/>
    <w:rsid w:val="00B27105"/>
    <w:rsid w:val="00B307FD"/>
    <w:rsid w:val="00B30D8E"/>
    <w:rsid w:val="00B32013"/>
    <w:rsid w:val="00B3477E"/>
    <w:rsid w:val="00B34C80"/>
    <w:rsid w:val="00B35803"/>
    <w:rsid w:val="00B3741C"/>
    <w:rsid w:val="00B4106D"/>
    <w:rsid w:val="00B4147B"/>
    <w:rsid w:val="00B42043"/>
    <w:rsid w:val="00B44C4A"/>
    <w:rsid w:val="00B47387"/>
    <w:rsid w:val="00B47524"/>
    <w:rsid w:val="00B5165D"/>
    <w:rsid w:val="00B51B6F"/>
    <w:rsid w:val="00B5267A"/>
    <w:rsid w:val="00B55602"/>
    <w:rsid w:val="00B55921"/>
    <w:rsid w:val="00B55B49"/>
    <w:rsid w:val="00B6073B"/>
    <w:rsid w:val="00B6088A"/>
    <w:rsid w:val="00B6179B"/>
    <w:rsid w:val="00B617E1"/>
    <w:rsid w:val="00B61E7F"/>
    <w:rsid w:val="00B62EE8"/>
    <w:rsid w:val="00B63FAA"/>
    <w:rsid w:val="00B65018"/>
    <w:rsid w:val="00B653C5"/>
    <w:rsid w:val="00B667FB"/>
    <w:rsid w:val="00B7167A"/>
    <w:rsid w:val="00B71FF6"/>
    <w:rsid w:val="00B7229E"/>
    <w:rsid w:val="00B722E6"/>
    <w:rsid w:val="00B72384"/>
    <w:rsid w:val="00B74BEC"/>
    <w:rsid w:val="00B755D9"/>
    <w:rsid w:val="00B75AF2"/>
    <w:rsid w:val="00B7663F"/>
    <w:rsid w:val="00B77821"/>
    <w:rsid w:val="00B77FA9"/>
    <w:rsid w:val="00B819F9"/>
    <w:rsid w:val="00B84DCB"/>
    <w:rsid w:val="00B85581"/>
    <w:rsid w:val="00B863BE"/>
    <w:rsid w:val="00B8743F"/>
    <w:rsid w:val="00B8798B"/>
    <w:rsid w:val="00B87F8A"/>
    <w:rsid w:val="00B87FDA"/>
    <w:rsid w:val="00B929EB"/>
    <w:rsid w:val="00B938CF"/>
    <w:rsid w:val="00B93FA9"/>
    <w:rsid w:val="00B945E3"/>
    <w:rsid w:val="00B94F2F"/>
    <w:rsid w:val="00B95DEE"/>
    <w:rsid w:val="00B961C3"/>
    <w:rsid w:val="00B961CF"/>
    <w:rsid w:val="00B96EAB"/>
    <w:rsid w:val="00BA1CFB"/>
    <w:rsid w:val="00BA1DD4"/>
    <w:rsid w:val="00BA4DAF"/>
    <w:rsid w:val="00BA5654"/>
    <w:rsid w:val="00BA57A1"/>
    <w:rsid w:val="00BA5BD1"/>
    <w:rsid w:val="00BA6B35"/>
    <w:rsid w:val="00BB0949"/>
    <w:rsid w:val="00BB27DA"/>
    <w:rsid w:val="00BB589A"/>
    <w:rsid w:val="00BB6831"/>
    <w:rsid w:val="00BC2F2A"/>
    <w:rsid w:val="00BC310B"/>
    <w:rsid w:val="00BC3E37"/>
    <w:rsid w:val="00BC3ECA"/>
    <w:rsid w:val="00BC48B1"/>
    <w:rsid w:val="00BC697F"/>
    <w:rsid w:val="00BC6AD5"/>
    <w:rsid w:val="00BC6B25"/>
    <w:rsid w:val="00BD3457"/>
    <w:rsid w:val="00BD358C"/>
    <w:rsid w:val="00BD4143"/>
    <w:rsid w:val="00BD5386"/>
    <w:rsid w:val="00BD65E0"/>
    <w:rsid w:val="00BD677F"/>
    <w:rsid w:val="00BD6AD6"/>
    <w:rsid w:val="00BD6B2E"/>
    <w:rsid w:val="00BD773A"/>
    <w:rsid w:val="00BE17CD"/>
    <w:rsid w:val="00BE1E9C"/>
    <w:rsid w:val="00BE2197"/>
    <w:rsid w:val="00BE2F23"/>
    <w:rsid w:val="00BE3529"/>
    <w:rsid w:val="00BE40F2"/>
    <w:rsid w:val="00BE66AE"/>
    <w:rsid w:val="00BE6884"/>
    <w:rsid w:val="00BE6AA6"/>
    <w:rsid w:val="00BE7044"/>
    <w:rsid w:val="00BE7D34"/>
    <w:rsid w:val="00BF0042"/>
    <w:rsid w:val="00BF0967"/>
    <w:rsid w:val="00BF39A3"/>
    <w:rsid w:val="00BF4C7D"/>
    <w:rsid w:val="00BF543C"/>
    <w:rsid w:val="00BF6C32"/>
    <w:rsid w:val="00BF70EA"/>
    <w:rsid w:val="00BF7CF3"/>
    <w:rsid w:val="00C00861"/>
    <w:rsid w:val="00C020A0"/>
    <w:rsid w:val="00C03331"/>
    <w:rsid w:val="00C05B0B"/>
    <w:rsid w:val="00C066EF"/>
    <w:rsid w:val="00C066F3"/>
    <w:rsid w:val="00C06816"/>
    <w:rsid w:val="00C06CC9"/>
    <w:rsid w:val="00C06D8A"/>
    <w:rsid w:val="00C07D1F"/>
    <w:rsid w:val="00C11092"/>
    <w:rsid w:val="00C11D88"/>
    <w:rsid w:val="00C12737"/>
    <w:rsid w:val="00C12F2A"/>
    <w:rsid w:val="00C12F53"/>
    <w:rsid w:val="00C15D16"/>
    <w:rsid w:val="00C163E5"/>
    <w:rsid w:val="00C16624"/>
    <w:rsid w:val="00C1750F"/>
    <w:rsid w:val="00C21D26"/>
    <w:rsid w:val="00C239CA"/>
    <w:rsid w:val="00C244EB"/>
    <w:rsid w:val="00C2525F"/>
    <w:rsid w:val="00C2772C"/>
    <w:rsid w:val="00C27873"/>
    <w:rsid w:val="00C30331"/>
    <w:rsid w:val="00C306B8"/>
    <w:rsid w:val="00C31017"/>
    <w:rsid w:val="00C332FE"/>
    <w:rsid w:val="00C33BD1"/>
    <w:rsid w:val="00C34578"/>
    <w:rsid w:val="00C35013"/>
    <w:rsid w:val="00C357CB"/>
    <w:rsid w:val="00C35DDA"/>
    <w:rsid w:val="00C361C3"/>
    <w:rsid w:val="00C40D90"/>
    <w:rsid w:val="00C42FD4"/>
    <w:rsid w:val="00C43715"/>
    <w:rsid w:val="00C443A2"/>
    <w:rsid w:val="00C45294"/>
    <w:rsid w:val="00C45527"/>
    <w:rsid w:val="00C455D9"/>
    <w:rsid w:val="00C46307"/>
    <w:rsid w:val="00C46AB5"/>
    <w:rsid w:val="00C4720A"/>
    <w:rsid w:val="00C50265"/>
    <w:rsid w:val="00C5376E"/>
    <w:rsid w:val="00C540B8"/>
    <w:rsid w:val="00C546CA"/>
    <w:rsid w:val="00C55557"/>
    <w:rsid w:val="00C55E0F"/>
    <w:rsid w:val="00C56827"/>
    <w:rsid w:val="00C56B0C"/>
    <w:rsid w:val="00C60FD5"/>
    <w:rsid w:val="00C61533"/>
    <w:rsid w:val="00C61B8A"/>
    <w:rsid w:val="00C63501"/>
    <w:rsid w:val="00C64AD6"/>
    <w:rsid w:val="00C672C9"/>
    <w:rsid w:val="00C700C6"/>
    <w:rsid w:val="00C70CF0"/>
    <w:rsid w:val="00C7190C"/>
    <w:rsid w:val="00C74183"/>
    <w:rsid w:val="00C74A33"/>
    <w:rsid w:val="00C74CDA"/>
    <w:rsid w:val="00C764F6"/>
    <w:rsid w:val="00C7697B"/>
    <w:rsid w:val="00C76C89"/>
    <w:rsid w:val="00C778D1"/>
    <w:rsid w:val="00C80D88"/>
    <w:rsid w:val="00C82530"/>
    <w:rsid w:val="00C83322"/>
    <w:rsid w:val="00C838EC"/>
    <w:rsid w:val="00C84A1E"/>
    <w:rsid w:val="00C85005"/>
    <w:rsid w:val="00C863E3"/>
    <w:rsid w:val="00C869E1"/>
    <w:rsid w:val="00C86E30"/>
    <w:rsid w:val="00C87A41"/>
    <w:rsid w:val="00C9237F"/>
    <w:rsid w:val="00C959E1"/>
    <w:rsid w:val="00C96E93"/>
    <w:rsid w:val="00CA0033"/>
    <w:rsid w:val="00CA1269"/>
    <w:rsid w:val="00CA16E7"/>
    <w:rsid w:val="00CA17AF"/>
    <w:rsid w:val="00CA1AEE"/>
    <w:rsid w:val="00CA1D66"/>
    <w:rsid w:val="00CA242D"/>
    <w:rsid w:val="00CA31B8"/>
    <w:rsid w:val="00CA67D0"/>
    <w:rsid w:val="00CB1A15"/>
    <w:rsid w:val="00CB1C77"/>
    <w:rsid w:val="00CB1DCC"/>
    <w:rsid w:val="00CB2BFD"/>
    <w:rsid w:val="00CB2CA3"/>
    <w:rsid w:val="00CB3B42"/>
    <w:rsid w:val="00CB564E"/>
    <w:rsid w:val="00CB68BA"/>
    <w:rsid w:val="00CB6BDD"/>
    <w:rsid w:val="00CB6F3E"/>
    <w:rsid w:val="00CB7623"/>
    <w:rsid w:val="00CC0AA2"/>
    <w:rsid w:val="00CC15AF"/>
    <w:rsid w:val="00CC2809"/>
    <w:rsid w:val="00CC30AC"/>
    <w:rsid w:val="00CC3717"/>
    <w:rsid w:val="00CC61B5"/>
    <w:rsid w:val="00CC6307"/>
    <w:rsid w:val="00CC767B"/>
    <w:rsid w:val="00CD12A6"/>
    <w:rsid w:val="00CD4D8E"/>
    <w:rsid w:val="00CD68CE"/>
    <w:rsid w:val="00CE0E28"/>
    <w:rsid w:val="00CE189E"/>
    <w:rsid w:val="00CE1935"/>
    <w:rsid w:val="00CE2639"/>
    <w:rsid w:val="00CE383D"/>
    <w:rsid w:val="00CE6415"/>
    <w:rsid w:val="00CE7759"/>
    <w:rsid w:val="00CE7E57"/>
    <w:rsid w:val="00CF087A"/>
    <w:rsid w:val="00CF091B"/>
    <w:rsid w:val="00CF1986"/>
    <w:rsid w:val="00CF3D43"/>
    <w:rsid w:val="00CF52E6"/>
    <w:rsid w:val="00CF6B09"/>
    <w:rsid w:val="00CF6E98"/>
    <w:rsid w:val="00D01640"/>
    <w:rsid w:val="00D01B74"/>
    <w:rsid w:val="00D0293F"/>
    <w:rsid w:val="00D04477"/>
    <w:rsid w:val="00D06EF1"/>
    <w:rsid w:val="00D116B8"/>
    <w:rsid w:val="00D118EA"/>
    <w:rsid w:val="00D12C01"/>
    <w:rsid w:val="00D131D5"/>
    <w:rsid w:val="00D150AA"/>
    <w:rsid w:val="00D16050"/>
    <w:rsid w:val="00D1610D"/>
    <w:rsid w:val="00D16B53"/>
    <w:rsid w:val="00D17C4F"/>
    <w:rsid w:val="00D2019F"/>
    <w:rsid w:val="00D23308"/>
    <w:rsid w:val="00D23821"/>
    <w:rsid w:val="00D23EDB"/>
    <w:rsid w:val="00D263A2"/>
    <w:rsid w:val="00D26BD3"/>
    <w:rsid w:val="00D31166"/>
    <w:rsid w:val="00D3350A"/>
    <w:rsid w:val="00D33902"/>
    <w:rsid w:val="00D34DB3"/>
    <w:rsid w:val="00D3653E"/>
    <w:rsid w:val="00D400F5"/>
    <w:rsid w:val="00D422CA"/>
    <w:rsid w:val="00D43726"/>
    <w:rsid w:val="00D442B9"/>
    <w:rsid w:val="00D448BB"/>
    <w:rsid w:val="00D44E20"/>
    <w:rsid w:val="00D4538E"/>
    <w:rsid w:val="00D45926"/>
    <w:rsid w:val="00D45D02"/>
    <w:rsid w:val="00D46FF0"/>
    <w:rsid w:val="00D51089"/>
    <w:rsid w:val="00D51698"/>
    <w:rsid w:val="00D52923"/>
    <w:rsid w:val="00D5691B"/>
    <w:rsid w:val="00D571AF"/>
    <w:rsid w:val="00D574A4"/>
    <w:rsid w:val="00D5794C"/>
    <w:rsid w:val="00D57FF1"/>
    <w:rsid w:val="00D60EDC"/>
    <w:rsid w:val="00D62753"/>
    <w:rsid w:val="00D62E6D"/>
    <w:rsid w:val="00D63698"/>
    <w:rsid w:val="00D63924"/>
    <w:rsid w:val="00D64677"/>
    <w:rsid w:val="00D64A50"/>
    <w:rsid w:val="00D721E9"/>
    <w:rsid w:val="00D73913"/>
    <w:rsid w:val="00D73BEE"/>
    <w:rsid w:val="00D760CE"/>
    <w:rsid w:val="00D76335"/>
    <w:rsid w:val="00D81D64"/>
    <w:rsid w:val="00D82B9B"/>
    <w:rsid w:val="00D838A0"/>
    <w:rsid w:val="00D856A2"/>
    <w:rsid w:val="00D8664E"/>
    <w:rsid w:val="00D866AD"/>
    <w:rsid w:val="00D871D3"/>
    <w:rsid w:val="00D90034"/>
    <w:rsid w:val="00D91CD7"/>
    <w:rsid w:val="00D924DB"/>
    <w:rsid w:val="00D94444"/>
    <w:rsid w:val="00D9603B"/>
    <w:rsid w:val="00D969DD"/>
    <w:rsid w:val="00DA3240"/>
    <w:rsid w:val="00DA5BAC"/>
    <w:rsid w:val="00DA5C40"/>
    <w:rsid w:val="00DA63BE"/>
    <w:rsid w:val="00DB0D88"/>
    <w:rsid w:val="00DB32ED"/>
    <w:rsid w:val="00DB3AE1"/>
    <w:rsid w:val="00DB41FB"/>
    <w:rsid w:val="00DB4BA9"/>
    <w:rsid w:val="00DB4E2C"/>
    <w:rsid w:val="00DB5D75"/>
    <w:rsid w:val="00DB60E4"/>
    <w:rsid w:val="00DB7C5A"/>
    <w:rsid w:val="00DC0B71"/>
    <w:rsid w:val="00DC0DFE"/>
    <w:rsid w:val="00DC1144"/>
    <w:rsid w:val="00DC2668"/>
    <w:rsid w:val="00DC3582"/>
    <w:rsid w:val="00DC6273"/>
    <w:rsid w:val="00DC6485"/>
    <w:rsid w:val="00DC6ACD"/>
    <w:rsid w:val="00DC7EE1"/>
    <w:rsid w:val="00DD0E75"/>
    <w:rsid w:val="00DD2076"/>
    <w:rsid w:val="00DD49E3"/>
    <w:rsid w:val="00DD6F25"/>
    <w:rsid w:val="00DD71E2"/>
    <w:rsid w:val="00DD76F6"/>
    <w:rsid w:val="00DD7E61"/>
    <w:rsid w:val="00DE1053"/>
    <w:rsid w:val="00DE1F59"/>
    <w:rsid w:val="00DE365B"/>
    <w:rsid w:val="00DE4054"/>
    <w:rsid w:val="00DE7C73"/>
    <w:rsid w:val="00DF0566"/>
    <w:rsid w:val="00DF161B"/>
    <w:rsid w:val="00DF25E7"/>
    <w:rsid w:val="00DF3706"/>
    <w:rsid w:val="00DF41A0"/>
    <w:rsid w:val="00DF4259"/>
    <w:rsid w:val="00DF7A81"/>
    <w:rsid w:val="00E00EEE"/>
    <w:rsid w:val="00E00F75"/>
    <w:rsid w:val="00E0318D"/>
    <w:rsid w:val="00E0369D"/>
    <w:rsid w:val="00E040FF"/>
    <w:rsid w:val="00E0419C"/>
    <w:rsid w:val="00E0441A"/>
    <w:rsid w:val="00E04F02"/>
    <w:rsid w:val="00E06FD3"/>
    <w:rsid w:val="00E076E2"/>
    <w:rsid w:val="00E10F71"/>
    <w:rsid w:val="00E10FCC"/>
    <w:rsid w:val="00E12EA3"/>
    <w:rsid w:val="00E13697"/>
    <w:rsid w:val="00E175F7"/>
    <w:rsid w:val="00E20BB0"/>
    <w:rsid w:val="00E21488"/>
    <w:rsid w:val="00E218CC"/>
    <w:rsid w:val="00E23016"/>
    <w:rsid w:val="00E2335D"/>
    <w:rsid w:val="00E23780"/>
    <w:rsid w:val="00E23BE5"/>
    <w:rsid w:val="00E24CA1"/>
    <w:rsid w:val="00E25FE9"/>
    <w:rsid w:val="00E26051"/>
    <w:rsid w:val="00E263B2"/>
    <w:rsid w:val="00E302BA"/>
    <w:rsid w:val="00E30634"/>
    <w:rsid w:val="00E31562"/>
    <w:rsid w:val="00E3175E"/>
    <w:rsid w:val="00E31801"/>
    <w:rsid w:val="00E329A5"/>
    <w:rsid w:val="00E33916"/>
    <w:rsid w:val="00E41E9D"/>
    <w:rsid w:val="00E41F6E"/>
    <w:rsid w:val="00E430BB"/>
    <w:rsid w:val="00E43D26"/>
    <w:rsid w:val="00E46108"/>
    <w:rsid w:val="00E50009"/>
    <w:rsid w:val="00E5207B"/>
    <w:rsid w:val="00E522C0"/>
    <w:rsid w:val="00E54592"/>
    <w:rsid w:val="00E55495"/>
    <w:rsid w:val="00E56B1E"/>
    <w:rsid w:val="00E574F4"/>
    <w:rsid w:val="00E5755F"/>
    <w:rsid w:val="00E57A03"/>
    <w:rsid w:val="00E57E05"/>
    <w:rsid w:val="00E612E3"/>
    <w:rsid w:val="00E61A76"/>
    <w:rsid w:val="00E63100"/>
    <w:rsid w:val="00E63690"/>
    <w:rsid w:val="00E66856"/>
    <w:rsid w:val="00E67B34"/>
    <w:rsid w:val="00E70AA9"/>
    <w:rsid w:val="00E71FED"/>
    <w:rsid w:val="00E7207A"/>
    <w:rsid w:val="00E72110"/>
    <w:rsid w:val="00E724E8"/>
    <w:rsid w:val="00E74EEF"/>
    <w:rsid w:val="00E76E0C"/>
    <w:rsid w:val="00E77968"/>
    <w:rsid w:val="00E77FE3"/>
    <w:rsid w:val="00E8133C"/>
    <w:rsid w:val="00E842D3"/>
    <w:rsid w:val="00E84C22"/>
    <w:rsid w:val="00E85219"/>
    <w:rsid w:val="00E85639"/>
    <w:rsid w:val="00E8798B"/>
    <w:rsid w:val="00E90FD5"/>
    <w:rsid w:val="00E93508"/>
    <w:rsid w:val="00E93CB2"/>
    <w:rsid w:val="00E97DD9"/>
    <w:rsid w:val="00EA0478"/>
    <w:rsid w:val="00EA0E85"/>
    <w:rsid w:val="00EA3CEA"/>
    <w:rsid w:val="00EA3F03"/>
    <w:rsid w:val="00EA3F32"/>
    <w:rsid w:val="00EA437C"/>
    <w:rsid w:val="00EA67F9"/>
    <w:rsid w:val="00EA6D8C"/>
    <w:rsid w:val="00EB000A"/>
    <w:rsid w:val="00EB11AC"/>
    <w:rsid w:val="00EB11C2"/>
    <w:rsid w:val="00EB1BBB"/>
    <w:rsid w:val="00EB42A4"/>
    <w:rsid w:val="00EB586E"/>
    <w:rsid w:val="00EB6568"/>
    <w:rsid w:val="00EB67E8"/>
    <w:rsid w:val="00EB70C3"/>
    <w:rsid w:val="00EB7298"/>
    <w:rsid w:val="00EB7655"/>
    <w:rsid w:val="00EC4250"/>
    <w:rsid w:val="00EC49AD"/>
    <w:rsid w:val="00EC55D9"/>
    <w:rsid w:val="00ED03AF"/>
    <w:rsid w:val="00ED0F60"/>
    <w:rsid w:val="00ED0FC6"/>
    <w:rsid w:val="00ED2F42"/>
    <w:rsid w:val="00ED4163"/>
    <w:rsid w:val="00ED6416"/>
    <w:rsid w:val="00ED669A"/>
    <w:rsid w:val="00ED6E00"/>
    <w:rsid w:val="00ED6F8F"/>
    <w:rsid w:val="00EE1CA8"/>
    <w:rsid w:val="00EE2247"/>
    <w:rsid w:val="00EE268D"/>
    <w:rsid w:val="00EE2CEA"/>
    <w:rsid w:val="00EE3247"/>
    <w:rsid w:val="00EE3357"/>
    <w:rsid w:val="00EE5A85"/>
    <w:rsid w:val="00EE5AE3"/>
    <w:rsid w:val="00EE64B7"/>
    <w:rsid w:val="00EF051D"/>
    <w:rsid w:val="00EF1A07"/>
    <w:rsid w:val="00EF1E39"/>
    <w:rsid w:val="00EF2826"/>
    <w:rsid w:val="00EF3E7B"/>
    <w:rsid w:val="00F0006E"/>
    <w:rsid w:val="00F045FC"/>
    <w:rsid w:val="00F057A4"/>
    <w:rsid w:val="00F06175"/>
    <w:rsid w:val="00F1136B"/>
    <w:rsid w:val="00F130DC"/>
    <w:rsid w:val="00F1418D"/>
    <w:rsid w:val="00F1491A"/>
    <w:rsid w:val="00F15137"/>
    <w:rsid w:val="00F201BB"/>
    <w:rsid w:val="00F21093"/>
    <w:rsid w:val="00F21F36"/>
    <w:rsid w:val="00F22B1C"/>
    <w:rsid w:val="00F23EB1"/>
    <w:rsid w:val="00F246E5"/>
    <w:rsid w:val="00F254E5"/>
    <w:rsid w:val="00F2620B"/>
    <w:rsid w:val="00F276B4"/>
    <w:rsid w:val="00F302BA"/>
    <w:rsid w:val="00F30A65"/>
    <w:rsid w:val="00F30C5C"/>
    <w:rsid w:val="00F32E49"/>
    <w:rsid w:val="00F34768"/>
    <w:rsid w:val="00F37000"/>
    <w:rsid w:val="00F370B8"/>
    <w:rsid w:val="00F37190"/>
    <w:rsid w:val="00F37578"/>
    <w:rsid w:val="00F37BE2"/>
    <w:rsid w:val="00F4197B"/>
    <w:rsid w:val="00F41ABC"/>
    <w:rsid w:val="00F41FD8"/>
    <w:rsid w:val="00F4224C"/>
    <w:rsid w:val="00F440BF"/>
    <w:rsid w:val="00F44190"/>
    <w:rsid w:val="00F44FA9"/>
    <w:rsid w:val="00F452BE"/>
    <w:rsid w:val="00F45E08"/>
    <w:rsid w:val="00F45EB3"/>
    <w:rsid w:val="00F47E8A"/>
    <w:rsid w:val="00F50231"/>
    <w:rsid w:val="00F508B2"/>
    <w:rsid w:val="00F52BC9"/>
    <w:rsid w:val="00F55930"/>
    <w:rsid w:val="00F56201"/>
    <w:rsid w:val="00F56938"/>
    <w:rsid w:val="00F57DE9"/>
    <w:rsid w:val="00F61ED9"/>
    <w:rsid w:val="00F63D12"/>
    <w:rsid w:val="00F6461B"/>
    <w:rsid w:val="00F647DB"/>
    <w:rsid w:val="00F6566C"/>
    <w:rsid w:val="00F6573F"/>
    <w:rsid w:val="00F6598F"/>
    <w:rsid w:val="00F67230"/>
    <w:rsid w:val="00F67734"/>
    <w:rsid w:val="00F67F60"/>
    <w:rsid w:val="00F72361"/>
    <w:rsid w:val="00F741A6"/>
    <w:rsid w:val="00F75772"/>
    <w:rsid w:val="00F76020"/>
    <w:rsid w:val="00F77206"/>
    <w:rsid w:val="00F77B26"/>
    <w:rsid w:val="00F81BA4"/>
    <w:rsid w:val="00F839F0"/>
    <w:rsid w:val="00F83D13"/>
    <w:rsid w:val="00F84E29"/>
    <w:rsid w:val="00F85FCD"/>
    <w:rsid w:val="00F86A2C"/>
    <w:rsid w:val="00F86DC7"/>
    <w:rsid w:val="00F870B9"/>
    <w:rsid w:val="00F90159"/>
    <w:rsid w:val="00F90475"/>
    <w:rsid w:val="00F927EE"/>
    <w:rsid w:val="00F92997"/>
    <w:rsid w:val="00F9429A"/>
    <w:rsid w:val="00F945A2"/>
    <w:rsid w:val="00F94E32"/>
    <w:rsid w:val="00F9528E"/>
    <w:rsid w:val="00F969A2"/>
    <w:rsid w:val="00FA169E"/>
    <w:rsid w:val="00FA257B"/>
    <w:rsid w:val="00FA30B6"/>
    <w:rsid w:val="00FA3493"/>
    <w:rsid w:val="00FA450D"/>
    <w:rsid w:val="00FA594B"/>
    <w:rsid w:val="00FA6D09"/>
    <w:rsid w:val="00FA76D8"/>
    <w:rsid w:val="00FA7FE6"/>
    <w:rsid w:val="00FB036F"/>
    <w:rsid w:val="00FB0F83"/>
    <w:rsid w:val="00FB1A5B"/>
    <w:rsid w:val="00FB2064"/>
    <w:rsid w:val="00FB2735"/>
    <w:rsid w:val="00FB2B0C"/>
    <w:rsid w:val="00FB375A"/>
    <w:rsid w:val="00FB41FF"/>
    <w:rsid w:val="00FB4C61"/>
    <w:rsid w:val="00FB4CB8"/>
    <w:rsid w:val="00FB5127"/>
    <w:rsid w:val="00FB57EA"/>
    <w:rsid w:val="00FC07FB"/>
    <w:rsid w:val="00FC110A"/>
    <w:rsid w:val="00FC1116"/>
    <w:rsid w:val="00FC25AF"/>
    <w:rsid w:val="00FC2A75"/>
    <w:rsid w:val="00FC2B86"/>
    <w:rsid w:val="00FC308A"/>
    <w:rsid w:val="00FC33A9"/>
    <w:rsid w:val="00FC33C3"/>
    <w:rsid w:val="00FC3760"/>
    <w:rsid w:val="00FC3EA9"/>
    <w:rsid w:val="00FC4AF8"/>
    <w:rsid w:val="00FC4F1C"/>
    <w:rsid w:val="00FC6D6D"/>
    <w:rsid w:val="00FC6F6E"/>
    <w:rsid w:val="00FC76D7"/>
    <w:rsid w:val="00FC7F67"/>
    <w:rsid w:val="00FD0585"/>
    <w:rsid w:val="00FD0B54"/>
    <w:rsid w:val="00FD0D78"/>
    <w:rsid w:val="00FD1898"/>
    <w:rsid w:val="00FD28A1"/>
    <w:rsid w:val="00FD2C6A"/>
    <w:rsid w:val="00FD2F8B"/>
    <w:rsid w:val="00FD3B7A"/>
    <w:rsid w:val="00FD54D1"/>
    <w:rsid w:val="00FD6EBD"/>
    <w:rsid w:val="00FD77DC"/>
    <w:rsid w:val="00FE139B"/>
    <w:rsid w:val="00FE2F5B"/>
    <w:rsid w:val="00FE51B2"/>
    <w:rsid w:val="00FE5F77"/>
    <w:rsid w:val="00FF223C"/>
    <w:rsid w:val="00FF23A9"/>
    <w:rsid w:val="00FF599D"/>
    <w:rsid w:val="00FF5F74"/>
    <w:rsid w:val="00FF7176"/>
    <w:rsid w:val="00FF7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8FACC42"/>
  <w15:docId w15:val="{18AC6C16-F3C8-4FFC-8099-9FACC404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rsid w:val="00C306B8"/>
    <w:pPr>
      <w:jc w:val="both"/>
    </w:pPr>
    <w:rPr>
      <w:rFonts w:ascii="Times New Roman" w:eastAsiaTheme="minorHAnsi" w:hAnsi="Times New Roman" w:cstheme="minorBidi"/>
      <w:sz w:val="22"/>
      <w:szCs w:val="22"/>
      <w:lang w:val="en-GB" w:eastAsia="en-GB"/>
    </w:rPr>
  </w:style>
  <w:style w:type="paragraph" w:styleId="Heading1">
    <w:name w:val="heading 1"/>
    <w:basedOn w:val="Normal"/>
    <w:link w:val="Heading1Char"/>
    <w:uiPriority w:val="9"/>
    <w:rsid w:val="00A40B28"/>
    <w:pPr>
      <w:ind w:left="871"/>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0B28"/>
    <w:pPr>
      <w:tabs>
        <w:tab w:val="center" w:pos="4513"/>
        <w:tab w:val="right" w:pos="9026"/>
      </w:tabs>
    </w:pPr>
  </w:style>
  <w:style w:type="character" w:customStyle="1" w:styleId="FooterChar">
    <w:name w:val="Footer Char"/>
    <w:basedOn w:val="DefaultParagraphFont"/>
    <w:link w:val="Footer"/>
    <w:uiPriority w:val="99"/>
    <w:rsid w:val="00A40B28"/>
    <w:rPr>
      <w:rFonts w:ascii="Times New Roman" w:eastAsiaTheme="minorHAnsi" w:hAnsi="Times New Roman" w:cstheme="minorBidi"/>
      <w:sz w:val="22"/>
      <w:szCs w:val="22"/>
      <w:lang w:val="en-GB" w:eastAsia="en-GB"/>
    </w:rPr>
  </w:style>
  <w:style w:type="paragraph" w:styleId="Header">
    <w:name w:val="header"/>
    <w:basedOn w:val="Normal"/>
    <w:link w:val="HeaderChar"/>
    <w:uiPriority w:val="99"/>
    <w:unhideWhenUsed/>
    <w:rsid w:val="00A40B28"/>
    <w:pPr>
      <w:tabs>
        <w:tab w:val="center" w:pos="4513"/>
        <w:tab w:val="right" w:pos="9026"/>
      </w:tabs>
    </w:pPr>
  </w:style>
  <w:style w:type="character" w:customStyle="1" w:styleId="HeaderChar">
    <w:name w:val="Header Char"/>
    <w:basedOn w:val="DefaultParagraphFont"/>
    <w:link w:val="Header"/>
    <w:uiPriority w:val="99"/>
    <w:rsid w:val="00A40B28"/>
    <w:rPr>
      <w:rFonts w:ascii="Times New Roman" w:eastAsiaTheme="minorHAnsi" w:hAnsi="Times New Roman" w:cstheme="minorBidi"/>
      <w:sz w:val="22"/>
      <w:szCs w:val="22"/>
      <w:lang w:val="en-GB" w:eastAsia="en-GB"/>
    </w:rPr>
  </w:style>
  <w:style w:type="paragraph" w:styleId="BalloonText">
    <w:name w:val="Balloon Text"/>
    <w:basedOn w:val="Normal"/>
    <w:link w:val="BalloonTextChar"/>
    <w:uiPriority w:val="99"/>
    <w:semiHidden/>
    <w:unhideWhenUsed/>
    <w:rsid w:val="00A40B28"/>
    <w:rPr>
      <w:rFonts w:ascii="Tahoma" w:hAnsi="Tahoma" w:cs="Tahoma"/>
      <w:sz w:val="16"/>
      <w:szCs w:val="16"/>
    </w:rPr>
  </w:style>
  <w:style w:type="character" w:customStyle="1" w:styleId="BalloonTextChar">
    <w:name w:val="Balloon Text Char"/>
    <w:basedOn w:val="DefaultParagraphFont"/>
    <w:link w:val="BalloonText"/>
    <w:uiPriority w:val="99"/>
    <w:semiHidden/>
    <w:rsid w:val="00A40B28"/>
    <w:rPr>
      <w:rFonts w:ascii="Tahoma" w:eastAsiaTheme="minorHAnsi" w:hAnsi="Tahoma" w:cs="Tahoma"/>
      <w:sz w:val="16"/>
      <w:szCs w:val="16"/>
      <w:lang w:val="en-GB" w:eastAsia="en-GB"/>
    </w:rPr>
  </w:style>
  <w:style w:type="paragraph" w:customStyle="1" w:styleId="REG-H3A">
    <w:name w:val="REG-H3A"/>
    <w:link w:val="REG-H3AChar"/>
    <w:qFormat/>
    <w:rsid w:val="00A40B28"/>
    <w:pPr>
      <w:autoSpaceDE w:val="0"/>
      <w:autoSpaceDN w:val="0"/>
      <w:adjustRightInd w:val="0"/>
      <w:jc w:val="center"/>
    </w:pPr>
    <w:rPr>
      <w:rFonts w:ascii="Times New Roman" w:eastAsiaTheme="minorHAnsi" w:hAnsi="Times New Roman"/>
      <w:b/>
      <w:caps/>
      <w:sz w:val="22"/>
      <w:szCs w:val="22"/>
      <w:lang w:val="en-GB" w:eastAsia="en-GB"/>
    </w:rPr>
  </w:style>
  <w:style w:type="paragraph" w:styleId="ListBullet">
    <w:name w:val="List Bullet"/>
    <w:basedOn w:val="Normal"/>
    <w:uiPriority w:val="99"/>
    <w:unhideWhenUsed/>
    <w:rsid w:val="00A40B28"/>
    <w:pPr>
      <w:numPr>
        <w:numId w:val="1"/>
      </w:numPr>
      <w:contextualSpacing/>
    </w:pPr>
  </w:style>
  <w:style w:type="character" w:customStyle="1" w:styleId="REG-H3AChar">
    <w:name w:val="REG-H3A Char"/>
    <w:basedOn w:val="DefaultParagraphFont"/>
    <w:link w:val="REG-H3A"/>
    <w:rsid w:val="00A40B28"/>
    <w:rPr>
      <w:rFonts w:ascii="Times New Roman" w:eastAsiaTheme="minorHAnsi" w:hAnsi="Times New Roman"/>
      <w:b/>
      <w:caps/>
      <w:sz w:val="22"/>
      <w:szCs w:val="22"/>
      <w:lang w:val="en-GB" w:eastAsia="en-GB"/>
    </w:rPr>
  </w:style>
  <w:style w:type="character" w:customStyle="1" w:styleId="A3">
    <w:name w:val="A3"/>
    <w:uiPriority w:val="99"/>
    <w:rsid w:val="00A40B28"/>
    <w:rPr>
      <w:rFonts w:cs="Times"/>
      <w:color w:val="000000"/>
      <w:sz w:val="22"/>
      <w:szCs w:val="22"/>
    </w:rPr>
  </w:style>
  <w:style w:type="paragraph" w:customStyle="1" w:styleId="Head2B">
    <w:name w:val="Head 2B"/>
    <w:basedOn w:val="AS-H3A"/>
    <w:link w:val="Head2BChar"/>
    <w:rsid w:val="00A40B28"/>
    <w:rPr>
      <w:noProof/>
    </w:rPr>
  </w:style>
  <w:style w:type="paragraph" w:styleId="ListParagraph">
    <w:name w:val="List Paragraph"/>
    <w:basedOn w:val="Normal"/>
    <w:link w:val="ListParagraphChar"/>
    <w:uiPriority w:val="34"/>
    <w:rsid w:val="00A40B28"/>
    <w:pPr>
      <w:ind w:left="720"/>
      <w:contextualSpacing/>
    </w:pPr>
  </w:style>
  <w:style w:type="character" w:customStyle="1" w:styleId="Head2BChar">
    <w:name w:val="Head 2B Char"/>
    <w:basedOn w:val="AS-H3AChar"/>
    <w:link w:val="Head2B"/>
    <w:rsid w:val="00A40B28"/>
    <w:rPr>
      <w:rFonts w:ascii="Times New Roman" w:eastAsiaTheme="minorHAnsi" w:hAnsi="Times New Roman"/>
      <w:b/>
      <w:caps/>
      <w:sz w:val="22"/>
      <w:szCs w:val="22"/>
      <w:lang w:val="en-GB" w:eastAsia="en-GB"/>
    </w:rPr>
  </w:style>
  <w:style w:type="paragraph" w:customStyle="1" w:styleId="Head3">
    <w:name w:val="Head 3"/>
    <w:basedOn w:val="ListParagraph"/>
    <w:link w:val="Head3Char"/>
    <w:rsid w:val="00A40B28"/>
    <w:pPr>
      <w:suppressAutoHyphens/>
      <w:ind w:left="0"/>
    </w:pPr>
    <w:rPr>
      <w:rFonts w:eastAsia="Times New Roman"/>
      <w:b/>
      <w:bCs/>
    </w:rPr>
  </w:style>
  <w:style w:type="character" w:customStyle="1" w:styleId="ListParagraphChar">
    <w:name w:val="List Paragraph Char"/>
    <w:basedOn w:val="DefaultParagraphFont"/>
    <w:link w:val="ListParagraph"/>
    <w:uiPriority w:val="34"/>
    <w:rsid w:val="00A40B28"/>
    <w:rPr>
      <w:rFonts w:ascii="Times New Roman" w:eastAsiaTheme="minorHAnsi" w:hAnsi="Times New Roman" w:cstheme="minorBidi"/>
      <w:sz w:val="22"/>
      <w:szCs w:val="22"/>
      <w:lang w:val="en-GB" w:eastAsia="en-GB"/>
    </w:rPr>
  </w:style>
  <w:style w:type="character" w:customStyle="1" w:styleId="Head3Char">
    <w:name w:val="Head 3 Char"/>
    <w:basedOn w:val="ListParagraphChar"/>
    <w:link w:val="Head3"/>
    <w:rsid w:val="00A40B28"/>
    <w:rPr>
      <w:rFonts w:ascii="Times New Roman" w:eastAsia="Times New Roman" w:hAnsi="Times New Roman" w:cstheme="minorBidi"/>
      <w:b/>
      <w:bCs/>
      <w:sz w:val="22"/>
      <w:szCs w:val="22"/>
      <w:lang w:val="en-GB" w:eastAsia="en-GB"/>
    </w:rPr>
  </w:style>
  <w:style w:type="paragraph" w:customStyle="1" w:styleId="REG-H1a">
    <w:name w:val="REG-H1a"/>
    <w:link w:val="REG-H1aChar"/>
    <w:qFormat/>
    <w:rsid w:val="00A40B28"/>
    <w:pPr>
      <w:suppressAutoHyphens/>
      <w:autoSpaceDE w:val="0"/>
      <w:autoSpaceDN w:val="0"/>
      <w:adjustRightInd w:val="0"/>
      <w:jc w:val="center"/>
    </w:pPr>
    <w:rPr>
      <w:rFonts w:ascii="Arial" w:eastAsiaTheme="minorHAnsi" w:hAnsi="Arial" w:cs="Arial"/>
      <w:b/>
      <w:sz w:val="36"/>
      <w:szCs w:val="36"/>
      <w:lang w:val="en-GB" w:eastAsia="en-GB"/>
    </w:rPr>
  </w:style>
  <w:style w:type="paragraph" w:customStyle="1" w:styleId="REG-H2">
    <w:name w:val="REG-H2"/>
    <w:link w:val="REG-H2Char"/>
    <w:qFormat/>
    <w:rsid w:val="00A40B28"/>
    <w:pPr>
      <w:suppressAutoHyphens/>
      <w:autoSpaceDE w:val="0"/>
      <w:autoSpaceDN w:val="0"/>
      <w:adjustRightInd w:val="0"/>
      <w:jc w:val="center"/>
    </w:pPr>
    <w:rPr>
      <w:rFonts w:ascii="Times New Roman" w:eastAsiaTheme="minorHAnsi" w:hAnsi="Times New Roman"/>
      <w:b/>
      <w:caps/>
      <w:color w:val="00B050"/>
      <w:sz w:val="24"/>
      <w:szCs w:val="24"/>
      <w:lang w:val="en-GB" w:eastAsia="en-GB"/>
    </w:rPr>
  </w:style>
  <w:style w:type="character" w:customStyle="1" w:styleId="REG-H1aChar">
    <w:name w:val="REG-H1a Char"/>
    <w:basedOn w:val="DefaultParagraphFont"/>
    <w:link w:val="REG-H1a"/>
    <w:rsid w:val="00A40B28"/>
    <w:rPr>
      <w:rFonts w:ascii="Arial" w:eastAsiaTheme="minorHAnsi" w:hAnsi="Arial" w:cs="Arial"/>
      <w:b/>
      <w:sz w:val="36"/>
      <w:szCs w:val="36"/>
      <w:lang w:val="en-GB" w:eastAsia="en-GB"/>
    </w:rPr>
  </w:style>
  <w:style w:type="paragraph" w:customStyle="1" w:styleId="AS-H1-Colour">
    <w:name w:val="AS-H1-Colour"/>
    <w:basedOn w:val="Normal"/>
    <w:link w:val="AS-H1-ColourChar"/>
    <w:rsid w:val="00A40B28"/>
    <w:pPr>
      <w:suppressAutoHyphens/>
      <w:autoSpaceDE w:val="0"/>
      <w:autoSpaceDN w:val="0"/>
      <w:adjustRightInd w:val="0"/>
      <w:jc w:val="center"/>
    </w:pPr>
    <w:rPr>
      <w:rFonts w:ascii="Arial" w:hAnsi="Arial" w:cs="Arial"/>
      <w:b/>
      <w:color w:val="00B050"/>
      <w:sz w:val="36"/>
      <w:szCs w:val="36"/>
    </w:rPr>
  </w:style>
  <w:style w:type="character" w:customStyle="1" w:styleId="REG-H2Char">
    <w:name w:val="REG-H2 Char"/>
    <w:basedOn w:val="DefaultParagraphFont"/>
    <w:link w:val="REG-H2"/>
    <w:rsid w:val="00A40B28"/>
    <w:rPr>
      <w:rFonts w:ascii="Times New Roman" w:eastAsiaTheme="minorHAnsi" w:hAnsi="Times New Roman"/>
      <w:b/>
      <w:caps/>
      <w:color w:val="00B050"/>
      <w:sz w:val="24"/>
      <w:szCs w:val="24"/>
      <w:lang w:val="en-GB" w:eastAsia="en-GB"/>
    </w:rPr>
  </w:style>
  <w:style w:type="paragraph" w:customStyle="1" w:styleId="AS-H2b">
    <w:name w:val="AS-H2b"/>
    <w:basedOn w:val="Normal"/>
    <w:link w:val="AS-H2bChar"/>
    <w:rsid w:val="00A40B28"/>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A40B28"/>
    <w:rPr>
      <w:rFonts w:ascii="Arial" w:eastAsiaTheme="minorHAnsi" w:hAnsi="Arial" w:cs="Arial"/>
      <w:b/>
      <w:color w:val="00B050"/>
      <w:sz w:val="36"/>
      <w:szCs w:val="36"/>
      <w:lang w:val="en-GB" w:eastAsia="en-GB"/>
    </w:rPr>
  </w:style>
  <w:style w:type="paragraph" w:customStyle="1" w:styleId="AS-H3">
    <w:name w:val="AS-H3"/>
    <w:basedOn w:val="AS-H3A"/>
    <w:link w:val="AS-H3Char"/>
    <w:rsid w:val="00A40B28"/>
    <w:rPr>
      <w:noProof/>
      <w:sz w:val="28"/>
    </w:rPr>
  </w:style>
  <w:style w:type="character" w:customStyle="1" w:styleId="AS-H2bChar">
    <w:name w:val="AS-H2b Char"/>
    <w:basedOn w:val="DefaultParagraphFont"/>
    <w:link w:val="AS-H2b"/>
    <w:rsid w:val="00A40B28"/>
    <w:rPr>
      <w:rFonts w:ascii="Arial" w:eastAsiaTheme="minorHAnsi" w:hAnsi="Arial" w:cs="Arial"/>
      <w:sz w:val="22"/>
      <w:szCs w:val="22"/>
      <w:lang w:val="en-GB" w:eastAsia="en-GB"/>
    </w:rPr>
  </w:style>
  <w:style w:type="paragraph" w:customStyle="1" w:styleId="REG-H3b">
    <w:name w:val="REG-H3b"/>
    <w:link w:val="REG-H3bChar"/>
    <w:qFormat/>
    <w:rsid w:val="00A40B28"/>
    <w:pPr>
      <w:jc w:val="center"/>
    </w:pPr>
    <w:rPr>
      <w:rFonts w:ascii="Times New Roman" w:eastAsiaTheme="minorHAnsi" w:hAnsi="Times New Roman"/>
      <w:sz w:val="22"/>
      <w:szCs w:val="22"/>
      <w:lang w:val="en-GB" w:eastAsia="en-GB"/>
    </w:rPr>
  </w:style>
  <w:style w:type="character" w:customStyle="1" w:styleId="AS-H3Char">
    <w:name w:val="AS-H3 Char"/>
    <w:basedOn w:val="AS-H3AChar"/>
    <w:link w:val="AS-H3"/>
    <w:rsid w:val="00A40B28"/>
    <w:rPr>
      <w:rFonts w:ascii="Times New Roman" w:eastAsiaTheme="minorHAnsi" w:hAnsi="Times New Roman"/>
      <w:b/>
      <w:caps/>
      <w:sz w:val="28"/>
      <w:szCs w:val="22"/>
      <w:lang w:val="en-GB" w:eastAsia="en-GB"/>
    </w:rPr>
  </w:style>
  <w:style w:type="paragraph" w:customStyle="1" w:styleId="AS-H3c">
    <w:name w:val="AS-H3c"/>
    <w:basedOn w:val="Head2B"/>
    <w:link w:val="AS-H3cChar"/>
    <w:rsid w:val="00A40B28"/>
    <w:rPr>
      <w:b w:val="0"/>
    </w:rPr>
  </w:style>
  <w:style w:type="character" w:customStyle="1" w:styleId="REG-H3bChar">
    <w:name w:val="REG-H3b Char"/>
    <w:basedOn w:val="REG-H3AChar"/>
    <w:link w:val="REG-H3b"/>
    <w:rsid w:val="00A40B28"/>
    <w:rPr>
      <w:rFonts w:ascii="Times New Roman" w:eastAsiaTheme="minorHAnsi" w:hAnsi="Times New Roman"/>
      <w:b w:val="0"/>
      <w:caps w:val="0"/>
      <w:sz w:val="22"/>
      <w:szCs w:val="22"/>
      <w:lang w:val="en-GB" w:eastAsia="en-GB"/>
    </w:rPr>
  </w:style>
  <w:style w:type="paragraph" w:customStyle="1" w:styleId="AS-H3d">
    <w:name w:val="AS-H3d"/>
    <w:basedOn w:val="Head2B"/>
    <w:link w:val="AS-H3dChar"/>
    <w:rsid w:val="00A40B28"/>
  </w:style>
  <w:style w:type="character" w:customStyle="1" w:styleId="AS-H3cChar">
    <w:name w:val="AS-H3c Char"/>
    <w:basedOn w:val="Head2BChar"/>
    <w:link w:val="AS-H3c"/>
    <w:rsid w:val="00A40B28"/>
    <w:rPr>
      <w:rFonts w:ascii="Times New Roman" w:eastAsiaTheme="minorHAnsi" w:hAnsi="Times New Roman"/>
      <w:b w:val="0"/>
      <w:caps/>
      <w:sz w:val="22"/>
      <w:szCs w:val="22"/>
      <w:lang w:val="en-GB" w:eastAsia="en-GB"/>
    </w:rPr>
  </w:style>
  <w:style w:type="paragraph" w:customStyle="1" w:styleId="REG-P0">
    <w:name w:val="REG-P(0)"/>
    <w:basedOn w:val="Normal"/>
    <w:link w:val="REG-P0Char"/>
    <w:qFormat/>
    <w:rsid w:val="00A40B28"/>
    <w:pPr>
      <w:tabs>
        <w:tab w:val="left" w:pos="567"/>
      </w:tabs>
    </w:pPr>
    <w:rPr>
      <w:rFonts w:eastAsia="Times New Roman" w:cs="Times New Roman"/>
    </w:rPr>
  </w:style>
  <w:style w:type="character" w:customStyle="1" w:styleId="AS-H3dChar">
    <w:name w:val="AS-H3d Char"/>
    <w:basedOn w:val="Head2BChar"/>
    <w:link w:val="AS-H3d"/>
    <w:rsid w:val="00A40B28"/>
    <w:rPr>
      <w:rFonts w:ascii="Times New Roman" w:eastAsiaTheme="minorHAnsi" w:hAnsi="Times New Roman"/>
      <w:b/>
      <w:caps/>
      <w:sz w:val="22"/>
      <w:szCs w:val="22"/>
      <w:lang w:val="en-GB" w:eastAsia="en-GB"/>
    </w:rPr>
  </w:style>
  <w:style w:type="paragraph" w:customStyle="1" w:styleId="REG-P1">
    <w:name w:val="REG-P(1)"/>
    <w:basedOn w:val="Normal"/>
    <w:link w:val="REG-P1Char"/>
    <w:qFormat/>
    <w:rsid w:val="00A40B28"/>
    <w:pPr>
      <w:suppressAutoHyphens/>
      <w:ind w:firstLine="567"/>
    </w:pPr>
    <w:rPr>
      <w:rFonts w:eastAsia="Times New Roman" w:cs="Times New Roman"/>
    </w:rPr>
  </w:style>
  <w:style w:type="character" w:customStyle="1" w:styleId="REG-P0Char">
    <w:name w:val="REG-P(0) Char"/>
    <w:basedOn w:val="DefaultParagraphFont"/>
    <w:link w:val="REG-P0"/>
    <w:rsid w:val="00A40B28"/>
    <w:rPr>
      <w:rFonts w:ascii="Times New Roman" w:eastAsia="Times New Roman" w:hAnsi="Times New Roman"/>
      <w:sz w:val="22"/>
      <w:szCs w:val="22"/>
      <w:lang w:val="en-GB" w:eastAsia="en-GB"/>
    </w:rPr>
  </w:style>
  <w:style w:type="paragraph" w:customStyle="1" w:styleId="REG-Pa">
    <w:name w:val="REG-P(a)"/>
    <w:basedOn w:val="Normal"/>
    <w:link w:val="REG-PaChar"/>
    <w:qFormat/>
    <w:rsid w:val="00A40B28"/>
    <w:pPr>
      <w:ind w:left="1134" w:hanging="567"/>
    </w:pPr>
  </w:style>
  <w:style w:type="character" w:customStyle="1" w:styleId="REG-P1Char">
    <w:name w:val="REG-P(1) Char"/>
    <w:basedOn w:val="DefaultParagraphFont"/>
    <w:link w:val="REG-P1"/>
    <w:rsid w:val="00A40B28"/>
    <w:rPr>
      <w:rFonts w:ascii="Times New Roman" w:eastAsia="Times New Roman" w:hAnsi="Times New Roman"/>
      <w:sz w:val="22"/>
      <w:szCs w:val="22"/>
      <w:lang w:val="en-GB" w:eastAsia="en-GB"/>
    </w:rPr>
  </w:style>
  <w:style w:type="paragraph" w:customStyle="1" w:styleId="REG-Pi">
    <w:name w:val="REG-P(i)"/>
    <w:basedOn w:val="Normal"/>
    <w:link w:val="REG-PiChar"/>
    <w:qFormat/>
    <w:rsid w:val="00A40B28"/>
    <w:pPr>
      <w:suppressAutoHyphens/>
      <w:ind w:left="1701" w:hanging="567"/>
    </w:pPr>
    <w:rPr>
      <w:rFonts w:eastAsia="Times New Roman" w:cs="Times New Roman"/>
    </w:rPr>
  </w:style>
  <w:style w:type="character" w:customStyle="1" w:styleId="REG-PaChar">
    <w:name w:val="REG-P(a) Char"/>
    <w:basedOn w:val="DefaultParagraphFont"/>
    <w:link w:val="REG-Pa"/>
    <w:rsid w:val="00A40B28"/>
    <w:rPr>
      <w:rFonts w:ascii="Times New Roman" w:eastAsiaTheme="minorHAnsi" w:hAnsi="Times New Roman" w:cstheme="minorBidi"/>
      <w:sz w:val="22"/>
      <w:szCs w:val="22"/>
      <w:lang w:val="en-GB" w:eastAsia="en-GB"/>
    </w:rPr>
  </w:style>
  <w:style w:type="paragraph" w:customStyle="1" w:styleId="AS-Pahang">
    <w:name w:val="AS-P(a)hang"/>
    <w:basedOn w:val="Normal"/>
    <w:link w:val="AS-PahangChar"/>
    <w:rsid w:val="00A40B28"/>
    <w:pPr>
      <w:suppressAutoHyphens/>
      <w:ind w:left="1134" w:right="-7" w:hanging="567"/>
    </w:pPr>
    <w:rPr>
      <w:rFonts w:eastAsia="Times New Roman" w:cs="Times New Roman"/>
    </w:rPr>
  </w:style>
  <w:style w:type="character" w:customStyle="1" w:styleId="REG-PiChar">
    <w:name w:val="REG-P(i) Char"/>
    <w:basedOn w:val="DefaultParagraphFont"/>
    <w:link w:val="REG-Pi"/>
    <w:rsid w:val="00A40B28"/>
    <w:rPr>
      <w:rFonts w:ascii="Times New Roman" w:eastAsia="Times New Roman" w:hAnsi="Times New Roman"/>
      <w:sz w:val="22"/>
      <w:szCs w:val="22"/>
      <w:lang w:val="en-GB" w:eastAsia="en-GB"/>
    </w:rPr>
  </w:style>
  <w:style w:type="paragraph" w:customStyle="1" w:styleId="REG-Paa">
    <w:name w:val="REG-P(aa)"/>
    <w:basedOn w:val="Normal"/>
    <w:link w:val="REG-PaaChar"/>
    <w:qFormat/>
    <w:rsid w:val="00A40B28"/>
    <w:pPr>
      <w:suppressAutoHyphens/>
      <w:ind w:left="2268" w:hanging="567"/>
    </w:pPr>
    <w:rPr>
      <w:rFonts w:eastAsia="Times New Roman" w:cs="Times New Roman"/>
    </w:rPr>
  </w:style>
  <w:style w:type="character" w:customStyle="1" w:styleId="AS-PahangChar">
    <w:name w:val="AS-P(a)hang Char"/>
    <w:basedOn w:val="DefaultParagraphFont"/>
    <w:link w:val="AS-Pahang"/>
    <w:rsid w:val="00A40B28"/>
    <w:rPr>
      <w:rFonts w:ascii="Times New Roman" w:eastAsia="Times New Roman" w:hAnsi="Times New Roman"/>
      <w:sz w:val="22"/>
      <w:szCs w:val="22"/>
      <w:lang w:val="en-GB" w:eastAsia="en-GB"/>
    </w:rPr>
  </w:style>
  <w:style w:type="paragraph" w:customStyle="1" w:styleId="REG-Amend">
    <w:name w:val="REG-Amend"/>
    <w:link w:val="REG-AmendChar"/>
    <w:qFormat/>
    <w:rsid w:val="00A40B28"/>
    <w:pPr>
      <w:jc w:val="center"/>
    </w:pPr>
    <w:rPr>
      <w:rFonts w:ascii="Arial" w:eastAsia="Times New Roman" w:hAnsi="Arial" w:cs="Arial"/>
      <w:b/>
      <w:color w:val="00B050"/>
      <w:sz w:val="18"/>
      <w:szCs w:val="18"/>
      <w:lang w:val="en-GB" w:eastAsia="en-GB"/>
    </w:rPr>
  </w:style>
  <w:style w:type="character" w:customStyle="1" w:styleId="REG-PaaChar">
    <w:name w:val="REG-P(aa) Char"/>
    <w:basedOn w:val="DefaultParagraphFont"/>
    <w:link w:val="REG-Paa"/>
    <w:rsid w:val="00A40B28"/>
    <w:rPr>
      <w:rFonts w:ascii="Times New Roman" w:eastAsia="Times New Roman" w:hAnsi="Times New Roman"/>
      <w:sz w:val="22"/>
      <w:szCs w:val="22"/>
      <w:lang w:val="en-GB" w:eastAsia="en-GB"/>
    </w:rPr>
  </w:style>
  <w:style w:type="character" w:customStyle="1" w:styleId="REG-AmendChar">
    <w:name w:val="REG-Amend Char"/>
    <w:basedOn w:val="REG-P0Char"/>
    <w:link w:val="REG-Amend"/>
    <w:rsid w:val="00A40B28"/>
    <w:rPr>
      <w:rFonts w:ascii="Arial" w:eastAsia="Times New Roman" w:hAnsi="Arial" w:cs="Arial"/>
      <w:b/>
      <w:color w:val="00B050"/>
      <w:sz w:val="18"/>
      <w:szCs w:val="18"/>
      <w:lang w:val="en-GB" w:eastAsia="en-GB"/>
    </w:rPr>
  </w:style>
  <w:style w:type="character" w:styleId="CommentReference">
    <w:name w:val="annotation reference"/>
    <w:basedOn w:val="DefaultParagraphFont"/>
    <w:uiPriority w:val="99"/>
    <w:semiHidden/>
    <w:unhideWhenUsed/>
    <w:rsid w:val="00A40B28"/>
    <w:rPr>
      <w:sz w:val="16"/>
      <w:szCs w:val="16"/>
    </w:rPr>
  </w:style>
  <w:style w:type="paragraph" w:styleId="CommentText">
    <w:name w:val="annotation text"/>
    <w:basedOn w:val="Normal"/>
    <w:link w:val="CommentTextChar"/>
    <w:uiPriority w:val="99"/>
    <w:semiHidden/>
    <w:unhideWhenUsed/>
    <w:rsid w:val="00A40B28"/>
    <w:rPr>
      <w:sz w:val="20"/>
      <w:szCs w:val="20"/>
    </w:rPr>
  </w:style>
  <w:style w:type="character" w:customStyle="1" w:styleId="CommentTextChar">
    <w:name w:val="Comment Text Char"/>
    <w:basedOn w:val="DefaultParagraphFont"/>
    <w:link w:val="CommentText"/>
    <w:uiPriority w:val="99"/>
    <w:semiHidden/>
    <w:rsid w:val="00A40B28"/>
    <w:rPr>
      <w:rFonts w:ascii="Times New Roman" w:eastAsiaTheme="minorHAnsi" w:hAnsi="Times New Roman" w:cstheme="minorBidi"/>
      <w:lang w:val="en-GB" w:eastAsia="en-GB"/>
    </w:rPr>
  </w:style>
  <w:style w:type="paragraph" w:styleId="CommentSubject">
    <w:name w:val="annotation subject"/>
    <w:basedOn w:val="CommentText"/>
    <w:next w:val="CommentText"/>
    <w:link w:val="CommentSubjectChar"/>
    <w:uiPriority w:val="99"/>
    <w:semiHidden/>
    <w:unhideWhenUsed/>
    <w:rsid w:val="00A40B28"/>
    <w:rPr>
      <w:b/>
      <w:bCs/>
    </w:rPr>
  </w:style>
  <w:style w:type="character" w:customStyle="1" w:styleId="CommentSubjectChar">
    <w:name w:val="Comment Subject Char"/>
    <w:basedOn w:val="CommentTextChar"/>
    <w:link w:val="CommentSubject"/>
    <w:uiPriority w:val="99"/>
    <w:semiHidden/>
    <w:rsid w:val="00A40B28"/>
    <w:rPr>
      <w:rFonts w:ascii="Times New Roman" w:eastAsiaTheme="minorHAnsi" w:hAnsi="Times New Roman" w:cstheme="minorBidi"/>
      <w:b/>
      <w:bCs/>
      <w:lang w:val="en-GB" w:eastAsia="en-GB"/>
    </w:rPr>
  </w:style>
  <w:style w:type="paragraph" w:customStyle="1" w:styleId="AS-H4A">
    <w:name w:val="AS-H4A"/>
    <w:basedOn w:val="AS-P0"/>
    <w:link w:val="AS-H4AChar"/>
    <w:rsid w:val="00A40B28"/>
    <w:pPr>
      <w:tabs>
        <w:tab w:val="clear" w:pos="567"/>
      </w:tabs>
      <w:jc w:val="center"/>
    </w:pPr>
    <w:rPr>
      <w:b/>
      <w:caps/>
    </w:rPr>
  </w:style>
  <w:style w:type="paragraph" w:customStyle="1" w:styleId="AS-H4b">
    <w:name w:val="AS-H4b"/>
    <w:basedOn w:val="AS-P0"/>
    <w:link w:val="AS-H4bChar"/>
    <w:rsid w:val="00A40B28"/>
    <w:pPr>
      <w:tabs>
        <w:tab w:val="clear" w:pos="567"/>
      </w:tabs>
      <w:jc w:val="center"/>
    </w:pPr>
    <w:rPr>
      <w:b/>
    </w:rPr>
  </w:style>
  <w:style w:type="character" w:customStyle="1" w:styleId="AS-H4AChar">
    <w:name w:val="AS-H4A Char"/>
    <w:basedOn w:val="AS-P0Char"/>
    <w:link w:val="AS-H4A"/>
    <w:rsid w:val="00A40B28"/>
    <w:rPr>
      <w:rFonts w:ascii="Times New Roman" w:eastAsia="Times New Roman" w:hAnsi="Times New Roman"/>
      <w:b/>
      <w:caps/>
      <w:sz w:val="22"/>
      <w:szCs w:val="22"/>
      <w:lang w:val="en-GB" w:eastAsia="en-GB"/>
    </w:rPr>
  </w:style>
  <w:style w:type="character" w:customStyle="1" w:styleId="AS-H4bChar">
    <w:name w:val="AS-H4b Char"/>
    <w:basedOn w:val="AS-P0Char"/>
    <w:link w:val="AS-H4b"/>
    <w:rsid w:val="00A40B28"/>
    <w:rPr>
      <w:rFonts w:ascii="Times New Roman" w:eastAsia="Times New Roman" w:hAnsi="Times New Roman"/>
      <w:b/>
      <w:sz w:val="22"/>
      <w:szCs w:val="22"/>
      <w:lang w:val="en-GB" w:eastAsia="en-GB"/>
    </w:rPr>
  </w:style>
  <w:style w:type="paragraph" w:customStyle="1" w:styleId="AS-H2a">
    <w:name w:val="AS-H2a"/>
    <w:basedOn w:val="Normal"/>
    <w:link w:val="AS-H2aChar"/>
    <w:rsid w:val="00A40B28"/>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A40B28"/>
    <w:rPr>
      <w:rFonts w:ascii="Arial" w:eastAsiaTheme="minorHAnsi" w:hAnsi="Arial" w:cs="Arial"/>
      <w:b/>
      <w:sz w:val="22"/>
      <w:szCs w:val="22"/>
      <w:lang w:val="en-GB" w:eastAsia="en-GB"/>
    </w:rPr>
  </w:style>
  <w:style w:type="paragraph" w:customStyle="1" w:styleId="REG-H1d">
    <w:name w:val="REG-H1d"/>
    <w:link w:val="REG-H1dChar"/>
    <w:qFormat/>
    <w:rsid w:val="00A40B28"/>
    <w:pPr>
      <w:jc w:val="center"/>
    </w:pPr>
    <w:rPr>
      <w:rFonts w:ascii="Arial" w:eastAsiaTheme="minorHAnsi" w:hAnsi="Arial" w:cs="Arial"/>
      <w:color w:val="000000"/>
      <w:sz w:val="22"/>
      <w:szCs w:val="24"/>
      <w:lang w:val="en-ZA" w:eastAsia="en-GB"/>
    </w:rPr>
  </w:style>
  <w:style w:type="character" w:customStyle="1" w:styleId="REG-H1dChar">
    <w:name w:val="REG-H1d Char"/>
    <w:basedOn w:val="AS-H2aChar"/>
    <w:link w:val="REG-H1d"/>
    <w:rsid w:val="00A40B28"/>
    <w:rPr>
      <w:rFonts w:ascii="Arial" w:eastAsiaTheme="minorHAnsi" w:hAnsi="Arial" w:cs="Arial"/>
      <w:b w:val="0"/>
      <w:color w:val="000000"/>
      <w:sz w:val="22"/>
      <w:szCs w:val="24"/>
      <w:lang w:val="en-ZA" w:eastAsia="en-GB"/>
    </w:rPr>
  </w:style>
  <w:style w:type="table" w:styleId="TableGrid">
    <w:name w:val="Table Grid"/>
    <w:basedOn w:val="TableNormal"/>
    <w:uiPriority w:val="59"/>
    <w:rsid w:val="00A40B28"/>
    <w:rPr>
      <w:rFonts w:asciiTheme="minorHAnsi" w:eastAsiaTheme="minorHAnsi" w:hAnsiTheme="minorHAnsi" w:cstheme="minorBid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A40B28"/>
    <w:pPr>
      <w:widowControl w:val="0"/>
      <w:ind w:left="1150"/>
    </w:pPr>
    <w:rPr>
      <w:rFonts w:eastAsia="Times New Roman"/>
      <w:sz w:val="24"/>
      <w:szCs w:val="24"/>
      <w:lang w:val="en-US" w:eastAsia="en-US"/>
    </w:rPr>
  </w:style>
  <w:style w:type="character" w:customStyle="1" w:styleId="BodyTextChar">
    <w:name w:val="Body Text Char"/>
    <w:basedOn w:val="DefaultParagraphFont"/>
    <w:link w:val="BodyText"/>
    <w:uiPriority w:val="1"/>
    <w:rsid w:val="00A40B28"/>
    <w:rPr>
      <w:rFonts w:ascii="Times New Roman" w:eastAsia="Times New Roman" w:hAnsi="Times New Roman" w:cstheme="minorBidi"/>
      <w:sz w:val="24"/>
      <w:szCs w:val="24"/>
    </w:rPr>
  </w:style>
  <w:style w:type="paragraph" w:customStyle="1" w:styleId="AS-P0">
    <w:name w:val="AS-P(0)"/>
    <w:basedOn w:val="Normal"/>
    <w:link w:val="AS-P0Char"/>
    <w:rsid w:val="00A40B28"/>
    <w:pPr>
      <w:tabs>
        <w:tab w:val="left" w:pos="567"/>
      </w:tabs>
    </w:pPr>
    <w:rPr>
      <w:rFonts w:eastAsia="Times New Roman" w:cs="Times New Roman"/>
    </w:rPr>
  </w:style>
  <w:style w:type="character" w:customStyle="1" w:styleId="AS-P0Char">
    <w:name w:val="AS-P(0) Char"/>
    <w:basedOn w:val="DefaultParagraphFont"/>
    <w:link w:val="AS-P0"/>
    <w:rsid w:val="00A40B28"/>
    <w:rPr>
      <w:rFonts w:ascii="Times New Roman" w:eastAsia="Times New Roman" w:hAnsi="Times New Roman"/>
      <w:sz w:val="22"/>
      <w:szCs w:val="22"/>
      <w:lang w:val="en-GB" w:eastAsia="en-GB"/>
    </w:rPr>
  </w:style>
  <w:style w:type="paragraph" w:customStyle="1" w:styleId="AS-H3A">
    <w:name w:val="AS-H3A"/>
    <w:basedOn w:val="Normal"/>
    <w:link w:val="AS-H3AChar"/>
    <w:rsid w:val="00A40B28"/>
    <w:pPr>
      <w:autoSpaceDE w:val="0"/>
      <w:autoSpaceDN w:val="0"/>
      <w:adjustRightInd w:val="0"/>
      <w:jc w:val="center"/>
    </w:pPr>
    <w:rPr>
      <w:rFonts w:cs="Times New Roman"/>
      <w:b/>
      <w:caps/>
    </w:rPr>
  </w:style>
  <w:style w:type="character" w:customStyle="1" w:styleId="AS-H3AChar">
    <w:name w:val="AS-H3A Char"/>
    <w:basedOn w:val="DefaultParagraphFont"/>
    <w:link w:val="AS-H3A"/>
    <w:rsid w:val="00A40B28"/>
    <w:rPr>
      <w:rFonts w:ascii="Times New Roman" w:eastAsiaTheme="minorHAnsi" w:hAnsi="Times New Roman"/>
      <w:b/>
      <w:caps/>
      <w:sz w:val="22"/>
      <w:szCs w:val="22"/>
      <w:lang w:val="en-GB" w:eastAsia="en-GB"/>
    </w:rPr>
  </w:style>
  <w:style w:type="paragraph" w:customStyle="1" w:styleId="AS-H1a">
    <w:name w:val="AS-H1a"/>
    <w:basedOn w:val="Normal"/>
    <w:link w:val="AS-H1aChar"/>
    <w:rsid w:val="00A40B28"/>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rsid w:val="00A40B28"/>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A40B28"/>
    <w:rPr>
      <w:rFonts w:ascii="Arial" w:eastAsiaTheme="minorHAnsi" w:hAnsi="Arial" w:cs="Arial"/>
      <w:b/>
      <w:sz w:val="36"/>
      <w:szCs w:val="36"/>
      <w:lang w:val="en-GB" w:eastAsia="en-GB"/>
    </w:rPr>
  </w:style>
  <w:style w:type="character" w:customStyle="1" w:styleId="AS-H2Char">
    <w:name w:val="AS-H2 Char"/>
    <w:basedOn w:val="DefaultParagraphFont"/>
    <w:link w:val="AS-H2"/>
    <w:rsid w:val="00A40B28"/>
    <w:rPr>
      <w:rFonts w:ascii="Times New Roman" w:eastAsiaTheme="minorHAnsi" w:hAnsi="Times New Roman"/>
      <w:b/>
      <w:caps/>
      <w:color w:val="000000"/>
      <w:sz w:val="26"/>
      <w:szCs w:val="22"/>
      <w:lang w:val="en-GB" w:eastAsia="en-GB"/>
    </w:rPr>
  </w:style>
  <w:style w:type="paragraph" w:customStyle="1" w:styleId="AS-H3b">
    <w:name w:val="AS-H3b"/>
    <w:basedOn w:val="Normal"/>
    <w:link w:val="AS-H3bChar"/>
    <w:autoRedefine/>
    <w:rsid w:val="00A40B28"/>
    <w:pPr>
      <w:jc w:val="center"/>
    </w:pPr>
    <w:rPr>
      <w:rFonts w:cs="Times New Roman"/>
      <w:b/>
    </w:rPr>
  </w:style>
  <w:style w:type="character" w:customStyle="1" w:styleId="AS-H3bChar">
    <w:name w:val="AS-H3b Char"/>
    <w:basedOn w:val="AS-H3AChar"/>
    <w:link w:val="AS-H3b"/>
    <w:rsid w:val="00A40B28"/>
    <w:rPr>
      <w:rFonts w:ascii="Times New Roman" w:eastAsiaTheme="minorHAnsi" w:hAnsi="Times New Roman"/>
      <w:b/>
      <w:caps w:val="0"/>
      <w:sz w:val="22"/>
      <w:szCs w:val="22"/>
      <w:lang w:val="en-GB" w:eastAsia="en-GB"/>
    </w:rPr>
  </w:style>
  <w:style w:type="paragraph" w:customStyle="1" w:styleId="AS-P1">
    <w:name w:val="AS-P(1)"/>
    <w:basedOn w:val="Normal"/>
    <w:link w:val="AS-P1Char"/>
    <w:rsid w:val="00A40B28"/>
    <w:pPr>
      <w:suppressAutoHyphens/>
      <w:ind w:right="-7" w:firstLine="567"/>
    </w:pPr>
    <w:rPr>
      <w:rFonts w:eastAsia="Times New Roman" w:cs="Times New Roman"/>
    </w:rPr>
  </w:style>
  <w:style w:type="paragraph" w:customStyle="1" w:styleId="AS-Pa">
    <w:name w:val="AS-P(a)"/>
    <w:basedOn w:val="AS-Pahang"/>
    <w:link w:val="AS-PaChar"/>
    <w:rsid w:val="00A40B28"/>
  </w:style>
  <w:style w:type="character" w:customStyle="1" w:styleId="AS-P1Char">
    <w:name w:val="AS-P(1) Char"/>
    <w:basedOn w:val="DefaultParagraphFont"/>
    <w:link w:val="AS-P1"/>
    <w:rsid w:val="00A40B28"/>
    <w:rPr>
      <w:rFonts w:ascii="Times New Roman" w:eastAsia="Times New Roman" w:hAnsi="Times New Roman"/>
      <w:sz w:val="22"/>
      <w:szCs w:val="22"/>
      <w:lang w:val="en-GB" w:eastAsia="en-GB"/>
    </w:rPr>
  </w:style>
  <w:style w:type="paragraph" w:customStyle="1" w:styleId="AS-Pi">
    <w:name w:val="AS-P(i)"/>
    <w:basedOn w:val="Normal"/>
    <w:link w:val="AS-PiChar"/>
    <w:rsid w:val="00A40B28"/>
    <w:pPr>
      <w:suppressAutoHyphens/>
      <w:ind w:left="1701" w:right="-7" w:hanging="567"/>
    </w:pPr>
    <w:rPr>
      <w:rFonts w:eastAsia="Times New Roman" w:cs="Times New Roman"/>
    </w:rPr>
  </w:style>
  <w:style w:type="character" w:customStyle="1" w:styleId="AS-PaChar">
    <w:name w:val="AS-P(a) Char"/>
    <w:basedOn w:val="DefaultParagraphFont"/>
    <w:link w:val="AS-Pa"/>
    <w:rsid w:val="00A40B28"/>
    <w:rPr>
      <w:rFonts w:ascii="Times New Roman" w:eastAsia="Times New Roman" w:hAnsi="Times New Roman"/>
      <w:sz w:val="22"/>
      <w:szCs w:val="22"/>
      <w:lang w:val="en-GB" w:eastAsia="en-GB"/>
    </w:rPr>
  </w:style>
  <w:style w:type="character" w:customStyle="1" w:styleId="AS-PiChar">
    <w:name w:val="AS-P(i) Char"/>
    <w:basedOn w:val="DefaultParagraphFont"/>
    <w:link w:val="AS-Pi"/>
    <w:rsid w:val="00A40B28"/>
    <w:rPr>
      <w:rFonts w:ascii="Times New Roman" w:eastAsia="Times New Roman" w:hAnsi="Times New Roman"/>
      <w:sz w:val="22"/>
      <w:szCs w:val="22"/>
      <w:lang w:val="en-GB" w:eastAsia="en-GB"/>
    </w:rPr>
  </w:style>
  <w:style w:type="paragraph" w:customStyle="1" w:styleId="AS-Paa">
    <w:name w:val="AS-P(aa)"/>
    <w:basedOn w:val="Normal"/>
    <w:link w:val="AS-PaaChar"/>
    <w:rsid w:val="00A40B28"/>
    <w:pPr>
      <w:suppressAutoHyphens/>
      <w:ind w:left="2267" w:right="-7" w:hanging="566"/>
    </w:pPr>
    <w:rPr>
      <w:rFonts w:eastAsia="Times New Roman" w:cs="Times New Roman"/>
    </w:rPr>
  </w:style>
  <w:style w:type="paragraph" w:customStyle="1" w:styleId="AS-P-Amend">
    <w:name w:val="AS-P-Amend"/>
    <w:link w:val="AS-P-AmendChar"/>
    <w:rsid w:val="00A40B28"/>
    <w:pPr>
      <w:jc w:val="center"/>
    </w:pPr>
    <w:rPr>
      <w:rFonts w:ascii="Arial" w:eastAsia="Times New Roman" w:hAnsi="Arial" w:cs="Arial"/>
      <w:b/>
      <w:color w:val="00B050"/>
      <w:sz w:val="18"/>
      <w:szCs w:val="18"/>
      <w:lang w:val="en-GB" w:eastAsia="en-GB"/>
    </w:rPr>
  </w:style>
  <w:style w:type="character" w:customStyle="1" w:styleId="AS-PaaChar">
    <w:name w:val="AS-P(aa) Char"/>
    <w:basedOn w:val="DefaultParagraphFont"/>
    <w:link w:val="AS-Paa"/>
    <w:rsid w:val="00A40B28"/>
    <w:rPr>
      <w:rFonts w:ascii="Times New Roman" w:eastAsia="Times New Roman" w:hAnsi="Times New Roman"/>
      <w:sz w:val="22"/>
      <w:szCs w:val="22"/>
      <w:lang w:val="en-GB" w:eastAsia="en-GB"/>
    </w:rPr>
  </w:style>
  <w:style w:type="character" w:customStyle="1" w:styleId="AS-P-AmendChar">
    <w:name w:val="AS-P-Amend Char"/>
    <w:basedOn w:val="AS-P0Char"/>
    <w:link w:val="AS-P-Amend"/>
    <w:rsid w:val="00A40B28"/>
    <w:rPr>
      <w:rFonts w:ascii="Arial" w:eastAsia="Times New Roman" w:hAnsi="Arial" w:cs="Arial"/>
      <w:b/>
      <w:color w:val="00B050"/>
      <w:sz w:val="18"/>
      <w:szCs w:val="18"/>
      <w:lang w:val="en-GB" w:eastAsia="en-GB"/>
    </w:rPr>
  </w:style>
  <w:style w:type="paragraph" w:customStyle="1" w:styleId="AS-H1b">
    <w:name w:val="AS-H1b"/>
    <w:basedOn w:val="Normal"/>
    <w:link w:val="AS-H1bChar"/>
    <w:rsid w:val="00A40B28"/>
    <w:pPr>
      <w:jc w:val="center"/>
    </w:pPr>
    <w:rPr>
      <w:rFonts w:ascii="Arial" w:hAnsi="Arial" w:cs="Arial"/>
      <w:b/>
      <w:color w:val="000000"/>
      <w:sz w:val="24"/>
      <w:szCs w:val="24"/>
    </w:rPr>
  </w:style>
  <w:style w:type="character" w:customStyle="1" w:styleId="AS-H1bChar">
    <w:name w:val="AS-H1b Char"/>
    <w:basedOn w:val="AS-H2aChar"/>
    <w:link w:val="AS-H1b"/>
    <w:rsid w:val="00A40B28"/>
    <w:rPr>
      <w:rFonts w:ascii="Arial" w:eastAsiaTheme="minorHAnsi" w:hAnsi="Arial" w:cs="Arial"/>
      <w:b/>
      <w:color w:val="000000"/>
      <w:sz w:val="24"/>
      <w:szCs w:val="24"/>
      <w:lang w:val="en-GB" w:eastAsia="en-GB"/>
    </w:rPr>
  </w:style>
  <w:style w:type="paragraph" w:customStyle="1" w:styleId="REG-H1b">
    <w:name w:val="REG-H1b"/>
    <w:link w:val="REG-H1bChar"/>
    <w:qFormat/>
    <w:rsid w:val="00A40B28"/>
    <w:pPr>
      <w:jc w:val="center"/>
    </w:pPr>
    <w:rPr>
      <w:rFonts w:ascii="Arial" w:eastAsiaTheme="minorHAnsi" w:hAnsi="Arial" w:cstheme="minorBidi"/>
      <w:b/>
      <w:sz w:val="28"/>
      <w:szCs w:val="24"/>
      <w:lang w:val="en-GB" w:eastAsia="en-GB"/>
    </w:rPr>
  </w:style>
  <w:style w:type="character" w:customStyle="1" w:styleId="Heading1Char">
    <w:name w:val="Heading 1 Char"/>
    <w:basedOn w:val="DefaultParagraphFont"/>
    <w:link w:val="Heading1"/>
    <w:uiPriority w:val="9"/>
    <w:rsid w:val="00A40B28"/>
    <w:rPr>
      <w:rFonts w:ascii="Times New Roman" w:eastAsia="Times New Roman" w:hAnsi="Times New Roman" w:cstheme="minorBidi"/>
      <w:b/>
      <w:bCs/>
      <w:sz w:val="22"/>
      <w:szCs w:val="22"/>
      <w:lang w:val="en-GB" w:eastAsia="en-GB"/>
    </w:rPr>
  </w:style>
  <w:style w:type="paragraph" w:customStyle="1" w:styleId="TableParagraph">
    <w:name w:val="Table Paragraph"/>
    <w:basedOn w:val="Normal"/>
    <w:uiPriority w:val="1"/>
    <w:rsid w:val="00A40B28"/>
  </w:style>
  <w:style w:type="table" w:customStyle="1" w:styleId="TableGrid0">
    <w:name w:val="TableGrid"/>
    <w:rsid w:val="00A40B28"/>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REG-H1c">
    <w:name w:val="REG-H1c"/>
    <w:link w:val="REG-H1cChar"/>
    <w:qFormat/>
    <w:rsid w:val="00A40B28"/>
    <w:pPr>
      <w:jc w:val="center"/>
    </w:pPr>
    <w:rPr>
      <w:rFonts w:ascii="Arial" w:eastAsiaTheme="minorHAnsi" w:hAnsi="Arial" w:cstheme="minorBidi"/>
      <w:b/>
      <w:sz w:val="24"/>
      <w:szCs w:val="24"/>
      <w:lang w:val="en-GB" w:eastAsia="en-GB"/>
    </w:rPr>
  </w:style>
  <w:style w:type="character" w:customStyle="1" w:styleId="REG-H1bChar">
    <w:name w:val="REG-H1b Char"/>
    <w:basedOn w:val="DefaultParagraphFont"/>
    <w:link w:val="REG-H1b"/>
    <w:rsid w:val="00A40B28"/>
    <w:rPr>
      <w:rFonts w:ascii="Arial" w:eastAsiaTheme="minorHAnsi" w:hAnsi="Arial" w:cstheme="minorBidi"/>
      <w:b/>
      <w:sz w:val="28"/>
      <w:szCs w:val="24"/>
      <w:lang w:val="en-GB" w:eastAsia="en-GB"/>
    </w:rPr>
  </w:style>
  <w:style w:type="character" w:customStyle="1" w:styleId="REG-H1cChar">
    <w:name w:val="REG-H1c Char"/>
    <w:basedOn w:val="REG-H1bChar"/>
    <w:link w:val="REG-H1c"/>
    <w:rsid w:val="00A40B28"/>
    <w:rPr>
      <w:rFonts w:ascii="Arial" w:eastAsiaTheme="minorHAnsi" w:hAnsi="Arial" w:cstheme="minorBidi"/>
      <w:b/>
      <w:sz w:val="24"/>
      <w:szCs w:val="24"/>
      <w:lang w:val="en-GB" w:eastAsia="en-GB"/>
    </w:rPr>
  </w:style>
  <w:style w:type="paragraph" w:customStyle="1" w:styleId="REG-PHA">
    <w:name w:val="REG-PH(A)"/>
    <w:link w:val="REG-PHAChar"/>
    <w:qFormat/>
    <w:rsid w:val="00A40B28"/>
    <w:pPr>
      <w:jc w:val="center"/>
    </w:pPr>
    <w:rPr>
      <w:rFonts w:ascii="Arial" w:eastAsiaTheme="minorHAnsi" w:hAnsi="Arial" w:cstheme="minorBidi"/>
      <w:b/>
      <w:caps/>
      <w:sz w:val="16"/>
      <w:szCs w:val="24"/>
      <w:lang w:val="en-GB" w:eastAsia="en-GB"/>
    </w:rPr>
  </w:style>
  <w:style w:type="paragraph" w:customStyle="1" w:styleId="REG-PHb">
    <w:name w:val="REG-PH(b)"/>
    <w:link w:val="REG-PHbChar"/>
    <w:qFormat/>
    <w:rsid w:val="00A40B28"/>
    <w:pPr>
      <w:jc w:val="center"/>
    </w:pPr>
    <w:rPr>
      <w:rFonts w:ascii="Arial" w:eastAsiaTheme="minorHAnsi" w:hAnsi="Arial" w:cs="Arial"/>
      <w:b/>
      <w:sz w:val="16"/>
      <w:szCs w:val="16"/>
      <w:lang w:val="en-GB" w:eastAsia="en-GB"/>
    </w:rPr>
  </w:style>
  <w:style w:type="character" w:customStyle="1" w:styleId="REG-PHAChar">
    <w:name w:val="REG-PH(A) Char"/>
    <w:basedOn w:val="REG-H1bChar"/>
    <w:link w:val="REG-PHA"/>
    <w:rsid w:val="00A40B28"/>
    <w:rPr>
      <w:rFonts w:ascii="Arial" w:eastAsiaTheme="minorHAnsi" w:hAnsi="Arial" w:cstheme="minorBidi"/>
      <w:b/>
      <w:caps/>
      <w:sz w:val="16"/>
      <w:szCs w:val="24"/>
      <w:lang w:val="en-GB" w:eastAsia="en-GB"/>
    </w:rPr>
  </w:style>
  <w:style w:type="character" w:customStyle="1" w:styleId="REG-PHbChar">
    <w:name w:val="REG-PH(b) Char"/>
    <w:basedOn w:val="REG-H1bChar"/>
    <w:link w:val="REG-PHb"/>
    <w:rsid w:val="00A40B28"/>
    <w:rPr>
      <w:rFonts w:ascii="Arial" w:eastAsiaTheme="minorHAnsi" w:hAnsi="Arial" w:cs="Arial"/>
      <w:b/>
      <w:sz w:val="16"/>
      <w:szCs w:val="16"/>
      <w:lang w:val="en-GB" w:eastAsia="en-GB"/>
    </w:rPr>
  </w:style>
  <w:style w:type="paragraph" w:customStyle="1" w:styleId="REG-P1Left0cm">
    <w:name w:val="REG-P(1) + Left:  0 cm"/>
    <w:aliases w:val="Hanging:  1 cm"/>
    <w:basedOn w:val="REG-P0"/>
    <w:rsid w:val="005B7F05"/>
    <w:pPr>
      <w:ind w:left="567" w:hanging="567"/>
    </w:pPr>
  </w:style>
  <w:style w:type="character" w:customStyle="1" w:styleId="FooterChar1">
    <w:name w:val="Footer Char1"/>
    <w:rsid w:val="00C443A2"/>
    <w:rPr>
      <w:rFonts w:eastAsia="Calibri"/>
      <w:sz w:val="22"/>
      <w:szCs w:val="22"/>
      <w:lang w:val="en-GB" w:eastAsia="en-GB" w:bidi="ar-SA"/>
    </w:rPr>
  </w:style>
  <w:style w:type="character" w:customStyle="1" w:styleId="HeaderChar1">
    <w:name w:val="Header Char1"/>
    <w:rsid w:val="00C443A2"/>
    <w:rPr>
      <w:rFonts w:eastAsia="Calibri"/>
      <w:sz w:val="22"/>
      <w:szCs w:val="22"/>
      <w:lang w:val="en-GB" w:eastAsia="en-GB" w:bidi="ar-SA"/>
    </w:rPr>
  </w:style>
  <w:style w:type="character" w:customStyle="1" w:styleId="BalloonTextChar1">
    <w:name w:val="Balloon Text Char1"/>
    <w:semiHidden/>
    <w:rsid w:val="00C443A2"/>
    <w:rPr>
      <w:rFonts w:ascii="Tahoma" w:eastAsia="Calibri" w:hAnsi="Tahoma" w:cs="Tahoma"/>
      <w:sz w:val="16"/>
      <w:szCs w:val="16"/>
      <w:lang w:val="en-GB" w:eastAsia="en-GB" w:bidi="ar-SA"/>
    </w:rPr>
  </w:style>
  <w:style w:type="character" w:customStyle="1" w:styleId="CommentTextChar1">
    <w:name w:val="Comment Text Char1"/>
    <w:semiHidden/>
    <w:rsid w:val="00C443A2"/>
    <w:rPr>
      <w:rFonts w:eastAsia="Calibri"/>
      <w:lang w:val="en-GB" w:eastAsia="en-GB" w:bidi="ar-SA"/>
    </w:rPr>
  </w:style>
  <w:style w:type="character" w:customStyle="1" w:styleId="CommentSubjectChar1">
    <w:name w:val="Comment Subject Char1"/>
    <w:semiHidden/>
    <w:rsid w:val="00C443A2"/>
    <w:rPr>
      <w:rFonts w:eastAsia="Calibri"/>
      <w:b/>
      <w:bCs/>
      <w:lang w:val="en-GB" w:eastAsia="en-GB" w:bidi="ar-SA"/>
    </w:rPr>
  </w:style>
  <w:style w:type="character" w:customStyle="1" w:styleId="BodyTextChar1">
    <w:name w:val="Body Text Char1"/>
    <w:rsid w:val="00C443A2"/>
    <w:rPr>
      <w:sz w:val="24"/>
      <w:szCs w:val="24"/>
      <w:lang w:val="en-US" w:eastAsia="en-US" w:bidi="ar-SA"/>
    </w:rPr>
  </w:style>
  <w:style w:type="character" w:customStyle="1" w:styleId="Heading1Char1">
    <w:name w:val="Heading 1 Char1"/>
    <w:rsid w:val="00C443A2"/>
    <w:rPr>
      <w:b/>
      <w:bCs/>
      <w:sz w:val="22"/>
      <w:szCs w:val="22"/>
      <w:lang w:val="en-GB" w:eastAsia="en-GB" w:bidi="ar-SA"/>
    </w:rPr>
  </w:style>
  <w:style w:type="character" w:styleId="Hyperlink">
    <w:name w:val="Hyperlink"/>
    <w:basedOn w:val="DefaultParagraphFont"/>
    <w:uiPriority w:val="99"/>
    <w:unhideWhenUsed/>
    <w:rsid w:val="00C306B8"/>
    <w:rPr>
      <w:rFonts w:ascii="Arial" w:hAnsi="Arial"/>
      <w:color w:val="00B050"/>
      <w:sz w:val="18"/>
      <w:u w:val="single"/>
    </w:rPr>
  </w:style>
  <w:style w:type="character" w:styleId="FollowedHyperlink">
    <w:name w:val="FollowedHyperlink"/>
    <w:basedOn w:val="DefaultParagraphFont"/>
    <w:uiPriority w:val="99"/>
    <w:semiHidden/>
    <w:unhideWhenUsed/>
    <w:rsid w:val="00C306B8"/>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GGsa/rsagg5276.pdf"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lac.org.na/laws/GGsa/rsagg2762.pdf" TargetMode="External"/><Relationship Id="rId4" Type="http://schemas.openxmlformats.org/officeDocument/2006/relationships/settings" Target="settings.xml"/><Relationship Id="rId9" Type="http://schemas.openxmlformats.org/officeDocument/2006/relationships/hyperlink" Target="http://www.lac.org.na/laws/GGsa/rsagg2564.pdf"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Regulations%20SPELLCHEC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E3477-333A-4C43-9501-9A436141B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Regulations SPELLCHECK.dotx</Template>
  <TotalTime>18</TotalTime>
  <Pages>9</Pages>
  <Words>2143</Words>
  <Characters>11212</Characters>
  <Application>Microsoft Office Word</Application>
  <DocSecurity>0</DocSecurity>
  <Lines>155</Lines>
  <Paragraphs>41</Paragraphs>
  <ScaleCrop>false</ScaleCrop>
  <HeadingPairs>
    <vt:vector size="2" baseType="variant">
      <vt:variant>
        <vt:lpstr>Title</vt:lpstr>
      </vt:variant>
      <vt:variant>
        <vt:i4>1</vt:i4>
      </vt:variant>
    </vt:vector>
  </HeadingPairs>
  <TitlesOfParts>
    <vt:vector size="1" baseType="lpstr">
      <vt:lpstr>Aged Persons Act 81 of 1967-Regulations 1969-3759</vt:lpstr>
    </vt:vector>
  </TitlesOfParts>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Persons Act 81 of 1967-Regulations 1969-3759</dc:title>
  <dc:subject/>
  <dc:creator>LAC</dc:creator>
  <cp:keywords/>
  <dc:description/>
  <cp:lastModifiedBy>Dianne Hubbard</cp:lastModifiedBy>
  <cp:revision>9</cp:revision>
  <cp:lastPrinted>2015-09-16T20:31:00Z</cp:lastPrinted>
  <dcterms:created xsi:type="dcterms:W3CDTF">2021-05-01T08:33:00Z</dcterms:created>
  <dcterms:modified xsi:type="dcterms:W3CDTF">2021-07-06T10:53:00Z</dcterms:modified>
</cp:coreProperties>
</file>